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17A2" w14:textId="5D982BF7" w:rsidR="004978EF" w:rsidRPr="004978EF" w:rsidRDefault="00F55DB7" w:rsidP="004978EF">
      <w:pPr>
        <w:rPr>
          <w:rFonts w:ascii="Skeena" w:eastAsia="Times New Roman" w:hAnsi="Skeena" w:cs="Times-Roman"/>
          <w:b/>
          <w:bCs/>
          <w:color w:val="000000"/>
          <w:sz w:val="36"/>
          <w:szCs w:val="36"/>
        </w:rPr>
      </w:pPr>
      <w:r w:rsidRPr="00F55DB7">
        <w:rPr>
          <w:rFonts w:ascii="Skeena" w:eastAsia="Times New Roman" w:hAnsi="Skeena" w:cs="Times-Roman"/>
          <w:color w:val="000000"/>
          <w:szCs w:val="24"/>
        </w:rPr>
        <w:t>E-Reader</w:t>
      </w:r>
      <w:r w:rsidR="00BB7BB9">
        <w:rPr>
          <w:rFonts w:ascii="Skeena" w:eastAsia="Times New Roman" w:hAnsi="Skeena" w:cs="Times-Roman"/>
          <w:color w:val="000000"/>
          <w:szCs w:val="24"/>
        </w:rPr>
        <w:br/>
      </w:r>
      <w:r w:rsidRPr="00F55DB7">
        <w:rPr>
          <w:rFonts w:ascii="Skeena" w:eastAsia="Times New Roman" w:hAnsi="Skeena" w:cs="Times-Roman"/>
          <w:b/>
          <w:bCs/>
          <w:color w:val="000000"/>
          <w:sz w:val="36"/>
          <w:szCs w:val="36"/>
        </w:rPr>
        <w:t>Krimi auf dem Schirm</w:t>
      </w:r>
    </w:p>
    <w:p w14:paraId="4DED6270" w14:textId="77777777" w:rsidR="004978EF" w:rsidRPr="004978EF" w:rsidRDefault="004978EF" w:rsidP="004978EF">
      <w:pPr>
        <w:rPr>
          <w:rFonts w:ascii="Skeena" w:eastAsia="Times New Roman" w:hAnsi="Skeena" w:cs="Times-Roman"/>
          <w:color w:val="000000"/>
          <w:szCs w:val="24"/>
        </w:rPr>
      </w:pPr>
    </w:p>
    <w:p w14:paraId="6CF9F2B1" w14:textId="6C8B6C16" w:rsidR="004978EF" w:rsidRPr="004978EF" w:rsidRDefault="00F55DB7" w:rsidP="004978EF">
      <w:pPr>
        <w:rPr>
          <w:rFonts w:ascii="Skeena" w:eastAsia="Times New Roman" w:hAnsi="Skeena" w:cs="Times-Roman"/>
          <w:color w:val="000000"/>
          <w:szCs w:val="24"/>
        </w:rPr>
      </w:pPr>
      <w:r w:rsidRPr="00F55DB7">
        <w:rPr>
          <w:rFonts w:ascii="Skeena" w:eastAsia="Times New Roman" w:hAnsi="Skeena" w:cs="Times-Roman"/>
          <w:b/>
          <w:bCs/>
          <w:color w:val="000000"/>
          <w:szCs w:val="24"/>
        </w:rPr>
        <w:t>1000 Bücher, die zusammen nur an die 200 Gramm wiegen und kaum Platz wegnehmen – vor Jahren ein unvorstellbares Phänomen. Heute „normal“. E-Reader haben den Markt erobert. Wie beim Klassiker aus Papier, leisten Klebstoffe auch hier einen wesentlichen Beitrag was Stabilität und unendliches Lesevergnügen angeht.</w:t>
      </w:r>
      <w:r w:rsidR="00BB7BB9">
        <w:rPr>
          <w:rFonts w:ascii="Skeena" w:eastAsia="Times New Roman" w:hAnsi="Skeena" w:cs="Times-Roman"/>
          <w:b/>
          <w:bCs/>
          <w:color w:val="000000"/>
          <w:szCs w:val="24"/>
        </w:rPr>
        <w:br/>
      </w:r>
    </w:p>
    <w:p w14:paraId="47719EBB" w14:textId="54BBD8B9" w:rsidR="00F55DB7" w:rsidRPr="00F55DB7" w:rsidRDefault="00F55DB7" w:rsidP="00F55DB7">
      <w:pPr>
        <w:rPr>
          <w:rFonts w:ascii="Skeena" w:eastAsia="Times New Roman" w:hAnsi="Skeena" w:cs="Times-Roman"/>
          <w:color w:val="000000"/>
          <w:szCs w:val="24"/>
        </w:rPr>
      </w:pPr>
      <w:r w:rsidRPr="00F55DB7">
        <w:rPr>
          <w:rFonts w:ascii="Skeena" w:eastAsia="Times New Roman" w:hAnsi="Skeena" w:cs="Times-Roman"/>
          <w:color w:val="000000"/>
          <w:szCs w:val="24"/>
        </w:rPr>
        <w:t>Die nächste Reise steht an. Endlich Zeit, die spannende neue Krimireihe des Lieblingsautors</w:t>
      </w:r>
      <w:r w:rsidR="009511C2">
        <w:rPr>
          <w:rFonts w:ascii="Skeena" w:eastAsia="Times New Roman" w:hAnsi="Skeena" w:cs="Times-Roman"/>
          <w:color w:val="000000"/>
          <w:szCs w:val="24"/>
        </w:rPr>
        <w:t xml:space="preserve"> oder der Lieblingsautorin</w:t>
      </w:r>
      <w:r w:rsidRPr="00F55DB7">
        <w:rPr>
          <w:rFonts w:ascii="Skeena" w:eastAsia="Times New Roman" w:hAnsi="Skeena" w:cs="Times-Roman"/>
          <w:color w:val="000000"/>
          <w:szCs w:val="24"/>
        </w:rPr>
        <w:t xml:space="preserve"> zu lesen, den einfühlsamen Roman, der schon seit Wochen zu Hause wartet, und die ein oder andere Fachzeitschrift. Das Wörterbuch darf ebenfalls nicht fehlen, falls es unterwegs Verständigungsprobleme gibt. Eigentlich viel zusätzliches Gewicht für die bereits vollgepackte Tasche.</w:t>
      </w:r>
      <w:r w:rsidR="009511C2">
        <w:rPr>
          <w:rFonts w:ascii="Skeena" w:eastAsia="Times New Roman" w:hAnsi="Skeena" w:cs="Times-Roman"/>
          <w:color w:val="000000"/>
          <w:szCs w:val="24"/>
        </w:rPr>
        <w:t xml:space="preserve"> </w:t>
      </w:r>
      <w:r w:rsidRPr="00F55DB7">
        <w:rPr>
          <w:rFonts w:ascii="Skeena" w:eastAsia="Times New Roman" w:hAnsi="Skeena" w:cs="Times-Roman"/>
          <w:color w:val="000000"/>
          <w:szCs w:val="24"/>
        </w:rPr>
        <w:t>Wie gut, dass die Bücher sich alle auf dem E-Reader befinden. Zu dem digitalen Lesevergnügen verhelfen verschiedene Arten von Klebstoffen. So ist die gesamte Elektronik der Leitplatte geklebt. Hierbei kommen elektrisch leitfähige Klebstoffe zum Einsatz, die auf den Pikoliter genau dosiert werden können.</w:t>
      </w:r>
    </w:p>
    <w:p w14:paraId="6CE34120" w14:textId="77777777" w:rsidR="00F55DB7" w:rsidRPr="00F55DB7" w:rsidRDefault="00F55DB7" w:rsidP="00F55DB7">
      <w:pPr>
        <w:rPr>
          <w:rFonts w:ascii="Skeena" w:eastAsia="Times New Roman" w:hAnsi="Skeena" w:cs="Times-Roman"/>
          <w:color w:val="000000"/>
          <w:szCs w:val="24"/>
        </w:rPr>
      </w:pPr>
    </w:p>
    <w:p w14:paraId="6546569E" w14:textId="49D2E4D4" w:rsidR="00F55DB7" w:rsidRPr="00F55DB7" w:rsidRDefault="00F55DB7" w:rsidP="00F55DB7">
      <w:pPr>
        <w:rPr>
          <w:rFonts w:ascii="Skeena" w:eastAsia="Times New Roman" w:hAnsi="Skeena" w:cs="Times-Roman"/>
          <w:color w:val="000000"/>
          <w:szCs w:val="24"/>
        </w:rPr>
      </w:pPr>
      <w:r w:rsidRPr="00F55DB7">
        <w:rPr>
          <w:rFonts w:ascii="Skeena" w:eastAsia="Times New Roman" w:hAnsi="Skeena" w:cs="Times-Roman"/>
          <w:color w:val="000000"/>
          <w:szCs w:val="24"/>
        </w:rPr>
        <w:t xml:space="preserve">Das Hauptmerkmal eines E-Readers ist sein Display, das sich wie Papier liest. Lichthärtende Klebstoffe helfen, damit das Display eine lange Lebensdauer aufweist und auch stärkeren Belastungen standhält. Die temperatur- und lichtbeständigen Klebstoffe werden zur Kantenversiegelung eingesetzt und schützen die Displays vor eindringender Feuchtigkeit. Sie zeichnen sich durch </w:t>
      </w:r>
      <w:r w:rsidR="009511C2">
        <w:rPr>
          <w:rFonts w:ascii="Skeena" w:eastAsia="Times New Roman" w:hAnsi="Skeena" w:cs="Times-Roman"/>
          <w:color w:val="000000"/>
          <w:szCs w:val="24"/>
        </w:rPr>
        <w:t xml:space="preserve">ihre </w:t>
      </w:r>
      <w:r w:rsidRPr="00F55DB7">
        <w:rPr>
          <w:rFonts w:ascii="Skeena" w:eastAsia="Times New Roman" w:hAnsi="Skeena" w:cs="Times-Roman"/>
          <w:color w:val="000000"/>
          <w:szCs w:val="24"/>
        </w:rPr>
        <w:t xml:space="preserve">Dichtheit aus und ermöglichen eine hohe Festigkeit sowie </w:t>
      </w:r>
      <w:r w:rsidRPr="00F55DB7">
        <w:rPr>
          <w:rFonts w:ascii="Skeena" w:eastAsia="Times New Roman" w:hAnsi="Skeena" w:cs="Times-Roman"/>
          <w:color w:val="000000"/>
          <w:szCs w:val="24"/>
        </w:rPr>
        <w:lastRenderedPageBreak/>
        <w:t>transparente Klebungen. Durch Bestrahlung mit UV-Licht oder sichtbarem Licht, härtet der Klebstoff in Sekunden aus und trägt damit zu einem schnelleren Herstellungsprozess bei.</w:t>
      </w:r>
    </w:p>
    <w:p w14:paraId="5675DE1D" w14:textId="77777777" w:rsidR="00F55DB7" w:rsidRPr="00F55DB7" w:rsidRDefault="00F55DB7" w:rsidP="00F55DB7">
      <w:pPr>
        <w:rPr>
          <w:rFonts w:ascii="Skeena" w:eastAsia="Times New Roman" w:hAnsi="Skeena" w:cs="Times-Roman"/>
          <w:color w:val="000000"/>
          <w:szCs w:val="24"/>
        </w:rPr>
      </w:pPr>
    </w:p>
    <w:p w14:paraId="02D6DBE6" w14:textId="77777777" w:rsidR="00F55DB7" w:rsidRPr="00F55DB7" w:rsidRDefault="00F55DB7" w:rsidP="00F55DB7">
      <w:pPr>
        <w:rPr>
          <w:rFonts w:ascii="Skeena" w:eastAsia="Times New Roman" w:hAnsi="Skeena" w:cs="Times-Roman"/>
          <w:color w:val="000000"/>
          <w:szCs w:val="24"/>
        </w:rPr>
      </w:pPr>
      <w:r w:rsidRPr="00F55DB7">
        <w:rPr>
          <w:rFonts w:ascii="Skeena" w:eastAsia="Times New Roman" w:hAnsi="Skeena" w:cs="Times-Roman"/>
          <w:color w:val="000000"/>
          <w:szCs w:val="24"/>
        </w:rPr>
        <w:t xml:space="preserve">Die sehr kontrastreiche Anzeigetechnik auf Basis elektronischen Papiers bietet die gleichen Vorzüge wie ein Buch: Das gut lesbare Schriftbild mit hoher Auflösung strengt die Augen kaum an und auch bei direkter Sonneneinstrahlung bleibt alles gut lesbar. Aufgrund der ständigen Weiterentwicklung ist es nun sogar möglich, im Dunkeln zu lesen; ohne zusätzlicher Leselampe. Das Display selbst leuchtet zwar nicht, aber kleine LEDs, die am Rand des Geräts eingebaut sind, verteilen das Licht über das gesamte Display. </w:t>
      </w:r>
    </w:p>
    <w:p w14:paraId="783EAA03" w14:textId="77777777" w:rsidR="00236A4C" w:rsidRDefault="00236A4C" w:rsidP="00F55DB7">
      <w:pPr>
        <w:rPr>
          <w:rFonts w:ascii="Skeena" w:eastAsia="Times New Roman" w:hAnsi="Skeena" w:cs="Times-Roman"/>
          <w:color w:val="000000"/>
          <w:szCs w:val="24"/>
        </w:rPr>
      </w:pPr>
    </w:p>
    <w:p w14:paraId="6CBD3E4A" w14:textId="77777777" w:rsidR="00236A4C" w:rsidRDefault="00F55DB7" w:rsidP="00F55DB7">
      <w:pPr>
        <w:rPr>
          <w:rFonts w:ascii="Skeena" w:eastAsia="Times New Roman" w:hAnsi="Skeena" w:cs="Times-Roman"/>
          <w:color w:val="000000"/>
          <w:szCs w:val="24"/>
        </w:rPr>
      </w:pPr>
      <w:r w:rsidRPr="00F55DB7">
        <w:rPr>
          <w:rFonts w:ascii="Skeena" w:eastAsia="Times New Roman" w:hAnsi="Skeena" w:cs="Times-Roman"/>
          <w:color w:val="000000"/>
          <w:szCs w:val="24"/>
        </w:rPr>
        <w:t>Und auch hier sind Klebstoffe beteiligt. Spezialklebstoffe mit hoher Klebkraft, Licht- und Wärmestabilität sowie hoher Feuchtigkeitsresistenz und optischer Transparenz werden bei der Herstellung von LEDs eingesetzt. Sie ermöglichen das Fixieren des empfindlichen Chips der LED.</w:t>
      </w:r>
    </w:p>
    <w:p w14:paraId="5D711F5D" w14:textId="77777777" w:rsidR="00236A4C" w:rsidRDefault="00236A4C" w:rsidP="00F55DB7">
      <w:pPr>
        <w:rPr>
          <w:rFonts w:ascii="Skeena" w:eastAsia="Times New Roman" w:hAnsi="Skeena" w:cs="Times-Roman"/>
          <w:color w:val="000000"/>
          <w:szCs w:val="24"/>
        </w:rPr>
      </w:pPr>
    </w:p>
    <w:p w14:paraId="4716A2A9" w14:textId="7654CCF0" w:rsidR="00236A4C" w:rsidRPr="00236A4C" w:rsidRDefault="00236A4C" w:rsidP="00236A4C">
      <w:pPr>
        <w:rPr>
          <w:rFonts w:ascii="Skeena" w:eastAsia="Times New Roman" w:hAnsi="Skeena" w:cs="Times-Roman"/>
          <w:color w:val="000000"/>
          <w:szCs w:val="24"/>
        </w:rPr>
      </w:pPr>
      <w:r w:rsidRPr="00236A4C">
        <w:rPr>
          <w:rFonts w:ascii="Skeena" w:eastAsia="Times New Roman" w:hAnsi="Skeena" w:cs="Times-Roman"/>
          <w:color w:val="000000"/>
          <w:szCs w:val="24"/>
        </w:rPr>
        <w:t xml:space="preserve">Ob </w:t>
      </w:r>
      <w:r w:rsidR="00916164">
        <w:rPr>
          <w:rFonts w:ascii="Skeena" w:eastAsia="Times New Roman" w:hAnsi="Skeena" w:cs="Times-Roman"/>
          <w:color w:val="000000"/>
          <w:szCs w:val="24"/>
        </w:rPr>
        <w:t>Display</w:t>
      </w:r>
      <w:r w:rsidRPr="00236A4C">
        <w:rPr>
          <w:rFonts w:ascii="Skeena" w:eastAsia="Times New Roman" w:hAnsi="Skeena" w:cs="Times-Roman"/>
          <w:color w:val="000000"/>
          <w:szCs w:val="24"/>
        </w:rPr>
        <w:t xml:space="preserve"> oder Elektronik: Klebstoffe sorgen dafür, dass </w:t>
      </w:r>
      <w:r>
        <w:rPr>
          <w:rFonts w:ascii="Skeena" w:eastAsia="Times New Roman" w:hAnsi="Skeena" w:cs="Times-Roman"/>
          <w:color w:val="000000"/>
          <w:szCs w:val="24"/>
        </w:rPr>
        <w:t xml:space="preserve">beim Lesen auf dem E-Reader </w:t>
      </w:r>
      <w:r w:rsidRPr="00236A4C">
        <w:rPr>
          <w:rFonts w:ascii="Skeena" w:eastAsia="Times New Roman" w:hAnsi="Skeena" w:cs="Times-Roman"/>
          <w:color w:val="000000"/>
          <w:szCs w:val="24"/>
        </w:rPr>
        <w:t>alles zuverlässig zusammenspielt.</w:t>
      </w:r>
    </w:p>
    <w:p w14:paraId="117F3643" w14:textId="330B8EC6" w:rsidR="008509D8" w:rsidRPr="00236A4C" w:rsidRDefault="00BB7BB9" w:rsidP="00F55DB7">
      <w:pPr>
        <w:rPr>
          <w:rFonts w:ascii="Skeena" w:eastAsia="Times New Roman" w:hAnsi="Skeena" w:cs="Times-Roman"/>
          <w:color w:val="000000"/>
          <w:szCs w:val="24"/>
        </w:rPr>
      </w:pPr>
      <w:r>
        <w:rPr>
          <w:rFonts w:ascii="Skeena" w:eastAsia="Times New Roman" w:hAnsi="Skeena" w:cs="Times-Roman"/>
          <w:color w:val="000000"/>
          <w:szCs w:val="24"/>
        </w:rPr>
        <w:br/>
      </w:r>
    </w:p>
    <w:p w14:paraId="5851641F" w14:textId="77777777" w:rsidR="008509D8" w:rsidRPr="00861826" w:rsidRDefault="008509D8" w:rsidP="00611D2D">
      <w:pPr>
        <w:pStyle w:val="KeinAbsatzformat"/>
        <w:widowControl/>
        <w:suppressAutoHyphens/>
        <w:spacing w:line="360" w:lineRule="auto"/>
        <w:rPr>
          <w:rFonts w:ascii="Skeena" w:hAnsi="Skeena" w:cs="Arial"/>
          <w:color w:val="auto"/>
          <w:sz w:val="24"/>
          <w:szCs w:val="24"/>
        </w:rPr>
      </w:pPr>
      <w:r w:rsidRPr="00861826">
        <w:rPr>
          <w:rFonts w:ascii="Skeena" w:hAnsi="Skeena" w:cs="Arial"/>
          <w:color w:val="auto"/>
          <w:sz w:val="24"/>
          <w:szCs w:val="24"/>
        </w:rPr>
        <w:t xml:space="preserve">Weitere Informationen: </w:t>
      </w:r>
      <w:hyperlink r:id="rId7" w:history="1">
        <w:r w:rsidRPr="00861826">
          <w:rPr>
            <w:rStyle w:val="Hyperlink"/>
            <w:rFonts w:ascii="Skeena" w:hAnsi="Skeena" w:cs="Arial"/>
            <w:sz w:val="24"/>
            <w:szCs w:val="24"/>
          </w:rPr>
          <w:t>www.klebstoff</w:t>
        </w:r>
        <w:r w:rsidR="00C7241D" w:rsidRPr="00861826">
          <w:rPr>
            <w:rStyle w:val="Hyperlink"/>
            <w:rFonts w:ascii="Skeena" w:hAnsi="Skeena" w:cs="Arial"/>
            <w:sz w:val="24"/>
            <w:szCs w:val="24"/>
          </w:rPr>
          <w:t>e</w:t>
        </w:r>
        <w:r w:rsidRPr="00861826">
          <w:rPr>
            <w:rStyle w:val="Hyperlink"/>
            <w:rFonts w:ascii="Skeena" w:hAnsi="Skeena" w:cs="Arial"/>
            <w:sz w:val="24"/>
            <w:szCs w:val="24"/>
          </w:rPr>
          <w:t>.com</w:t>
        </w:r>
      </w:hyperlink>
      <w:r w:rsidR="00C7241D" w:rsidRPr="00861826">
        <w:rPr>
          <w:rFonts w:ascii="Skeena" w:hAnsi="Skeena" w:cs="Arial"/>
          <w:sz w:val="24"/>
          <w:szCs w:val="24"/>
        </w:rPr>
        <w:t xml:space="preserve">, </w:t>
      </w:r>
      <w:hyperlink r:id="rId8" w:history="1">
        <w:r w:rsidR="00C7241D" w:rsidRPr="00861826">
          <w:rPr>
            <w:rStyle w:val="Hyperlink"/>
            <w:rFonts w:ascii="Skeena" w:hAnsi="Skeena" w:cs="Arial"/>
            <w:sz w:val="24"/>
            <w:szCs w:val="24"/>
          </w:rPr>
          <w:t>www.klebstoffe.com/presse</w:t>
        </w:r>
      </w:hyperlink>
      <w:r w:rsidR="00C7241D" w:rsidRPr="00861826">
        <w:rPr>
          <w:rFonts w:ascii="Skeena" w:hAnsi="Skeena" w:cs="Arial"/>
          <w:sz w:val="24"/>
          <w:szCs w:val="24"/>
        </w:rPr>
        <w:t xml:space="preserve"> </w:t>
      </w:r>
      <w:r w:rsidR="00611D2D" w:rsidRPr="00861826">
        <w:rPr>
          <w:rFonts w:ascii="Skeena" w:hAnsi="Skeena" w:cs="Arial"/>
          <w:sz w:val="24"/>
          <w:szCs w:val="24"/>
        </w:rPr>
        <w:br/>
      </w:r>
    </w:p>
    <w:p w14:paraId="457AE845" w14:textId="77777777" w:rsidR="00611D2D" w:rsidRPr="00861826" w:rsidRDefault="00611D2D" w:rsidP="008509D8">
      <w:pPr>
        <w:rPr>
          <w:rFonts w:ascii="Skeena" w:hAnsi="Skeena" w:cs="Arial"/>
          <w:color w:val="000000"/>
          <w:szCs w:val="24"/>
          <w:shd w:val="clear" w:color="auto" w:fill="FFFFFF"/>
        </w:rPr>
      </w:pPr>
    </w:p>
    <w:p w14:paraId="172D698C" w14:textId="0E776562" w:rsidR="008509D8" w:rsidRPr="00861826" w:rsidRDefault="008509D8" w:rsidP="00611D2D">
      <w:pPr>
        <w:outlineLvl w:val="0"/>
        <w:rPr>
          <w:rFonts w:ascii="Skeena" w:hAnsi="Skeena" w:cs="Arial"/>
          <w:szCs w:val="24"/>
        </w:rPr>
      </w:pPr>
      <w:r w:rsidRPr="00861826">
        <w:rPr>
          <w:rFonts w:ascii="Skeena" w:hAnsi="Skeena" w:cs="Arial"/>
          <w:b/>
          <w:szCs w:val="24"/>
        </w:rPr>
        <w:t>Über den Industrieverband Klebstoffe e. V. (IVK):</w:t>
      </w:r>
      <w:r w:rsidRPr="00861826">
        <w:rPr>
          <w:rFonts w:ascii="Skeena" w:hAnsi="Skeena" w:cs="Arial"/>
          <w:b/>
          <w:szCs w:val="24"/>
        </w:rPr>
        <w:br/>
      </w:r>
      <w:r w:rsidR="000859AD" w:rsidRPr="000859AD">
        <w:rPr>
          <w:rFonts w:ascii="Skeena" w:hAnsi="Skeena" w:cs="Arial"/>
          <w:szCs w:val="24"/>
        </w:rPr>
        <w:t xml:space="preserve">Der Industrieverband Klebstoffe (IVK) vertritt die wirtschaftspolitischen und technischen Interessen der deutschen Klebstoffindustrie gegenüber der Öffentlichkeit, Behörden, </w:t>
      </w:r>
      <w:r w:rsidR="000859AD" w:rsidRPr="000859AD">
        <w:rPr>
          <w:rFonts w:ascii="Skeena" w:hAnsi="Skeena" w:cs="Arial"/>
          <w:szCs w:val="24"/>
        </w:rPr>
        <w:lastRenderedPageBreak/>
        <w:t xml:space="preserve">Verbrauchern und wissenschaftlichen Institutionen. Dem IVK gehören mehr als 155 Klebstoff-, Klebeband-, Dichtstoff- und Klebrohstoffhersteller sowie wissenschaftliche Institute und Systempartner an. Insgesamt beschäftigt die deutsche Klebstoffindustrie </w:t>
      </w:r>
      <w:r w:rsidR="009B0510">
        <w:rPr>
          <w:rFonts w:ascii="Skeena" w:hAnsi="Skeena" w:cs="Arial"/>
          <w:szCs w:val="24"/>
        </w:rPr>
        <w:t>rund</w:t>
      </w:r>
      <w:r w:rsidR="000859AD" w:rsidRPr="000859AD">
        <w:rPr>
          <w:rFonts w:ascii="Skeena" w:hAnsi="Skeena" w:cs="Arial"/>
          <w:szCs w:val="24"/>
        </w:rPr>
        <w:t xml:space="preserve"> 1</w:t>
      </w:r>
      <w:r w:rsidR="00F7080B">
        <w:rPr>
          <w:rFonts w:ascii="Skeena" w:hAnsi="Skeena" w:cs="Arial"/>
          <w:szCs w:val="24"/>
        </w:rPr>
        <w:t>7</w:t>
      </w:r>
      <w:r w:rsidR="000859AD" w:rsidRPr="000859AD">
        <w:rPr>
          <w:rFonts w:ascii="Skeena" w:hAnsi="Skeena" w:cs="Arial"/>
          <w:szCs w:val="24"/>
        </w:rPr>
        <w:t>.</w:t>
      </w:r>
      <w:r w:rsidR="00F7080B">
        <w:rPr>
          <w:rFonts w:ascii="Skeena" w:hAnsi="Skeena" w:cs="Arial"/>
          <w:szCs w:val="24"/>
        </w:rPr>
        <w:t>8</w:t>
      </w:r>
      <w:r w:rsidR="000859AD" w:rsidRPr="000859AD">
        <w:rPr>
          <w:rFonts w:ascii="Skeena" w:hAnsi="Skeena" w:cs="Arial"/>
          <w:szCs w:val="24"/>
        </w:rPr>
        <w:t>00 Mitarbeiter*innen.</w:t>
      </w:r>
    </w:p>
    <w:p w14:paraId="4436E877" w14:textId="3ABA17C8" w:rsidR="00D65CEA" w:rsidRPr="00861826" w:rsidRDefault="00D65CEA" w:rsidP="00611D2D">
      <w:pPr>
        <w:outlineLvl w:val="0"/>
        <w:rPr>
          <w:rFonts w:ascii="Skeena" w:hAnsi="Skeena" w:cs="Arial"/>
          <w:b/>
          <w:szCs w:val="24"/>
        </w:rPr>
      </w:pPr>
    </w:p>
    <w:p w14:paraId="0980F773" w14:textId="3ED328FB" w:rsidR="00611D2D" w:rsidRPr="00861826" w:rsidRDefault="00611D2D" w:rsidP="008509D8">
      <w:pPr>
        <w:rPr>
          <w:rFonts w:ascii="Skeena" w:hAnsi="Skeena" w:cs="Arial"/>
          <w:szCs w:val="24"/>
        </w:rPr>
      </w:pPr>
    </w:p>
    <w:p w14:paraId="33A19E91" w14:textId="313E935B" w:rsidR="00227288" w:rsidRDefault="008509D8" w:rsidP="00227288">
      <w:pPr>
        <w:rPr>
          <w:rFonts w:ascii="Skeena" w:hAnsi="Skeena" w:cs="Arial"/>
          <w:szCs w:val="24"/>
        </w:rPr>
      </w:pPr>
      <w:r w:rsidRPr="00206D74">
        <w:rPr>
          <w:rFonts w:ascii="Skeena" w:hAnsi="Skeena" w:cs="Arial"/>
          <w:szCs w:val="24"/>
        </w:rPr>
        <w:t xml:space="preserve">Düsseldorf, </w:t>
      </w:r>
      <w:r w:rsidR="00F55DB7">
        <w:rPr>
          <w:rFonts w:ascii="Skeena" w:hAnsi="Skeena" w:cs="Arial"/>
          <w:szCs w:val="24"/>
        </w:rPr>
        <w:t>27.02</w:t>
      </w:r>
      <w:r w:rsidR="002139BF">
        <w:rPr>
          <w:rFonts w:ascii="Skeena" w:hAnsi="Skeena" w:cs="Arial"/>
          <w:szCs w:val="24"/>
        </w:rPr>
        <w:t>.202</w:t>
      </w:r>
      <w:r w:rsidR="00EE7F49">
        <w:rPr>
          <w:rFonts w:ascii="Skeena" w:hAnsi="Skeena" w:cs="Arial"/>
          <w:szCs w:val="24"/>
        </w:rPr>
        <w:t>6</w:t>
      </w:r>
    </w:p>
    <w:p w14:paraId="6321F6D3" w14:textId="62AFCCFD" w:rsidR="00A13119" w:rsidRDefault="00A13119" w:rsidP="00227288">
      <w:pPr>
        <w:rPr>
          <w:rFonts w:ascii="Skeena" w:hAnsi="Skeena" w:cs="Arial"/>
          <w:szCs w:val="24"/>
        </w:rPr>
      </w:pPr>
    </w:p>
    <w:p w14:paraId="210514DA" w14:textId="1BA3AF57" w:rsidR="008901B2" w:rsidRPr="008901B2" w:rsidRDefault="008901B2" w:rsidP="008901B2">
      <w:pPr>
        <w:rPr>
          <w:rFonts w:ascii="Skeena" w:hAnsi="Skeena" w:cs="Arial"/>
          <w:b/>
          <w:bCs/>
          <w:szCs w:val="24"/>
        </w:rPr>
      </w:pPr>
      <w:r w:rsidRPr="008901B2">
        <w:rPr>
          <w:rFonts w:ascii="Skeena" w:hAnsi="Skeena" w:cs="Arial"/>
          <w:b/>
          <w:bCs/>
          <w:szCs w:val="24"/>
        </w:rPr>
        <w:t>Bildzeile: IVK_PI_</w:t>
      </w:r>
      <w:r w:rsidR="00F55DB7">
        <w:rPr>
          <w:rFonts w:ascii="Skeena" w:hAnsi="Skeena" w:cs="Arial"/>
          <w:b/>
          <w:bCs/>
          <w:szCs w:val="24"/>
        </w:rPr>
        <w:t>E-Reader_01</w:t>
      </w:r>
      <w:r w:rsidRPr="008901B2">
        <w:rPr>
          <w:rFonts w:ascii="Skeena" w:hAnsi="Skeena" w:cs="Arial"/>
          <w:b/>
          <w:bCs/>
          <w:szCs w:val="24"/>
        </w:rPr>
        <w:t>.jpg</w:t>
      </w:r>
    </w:p>
    <w:p w14:paraId="5A3D6899" w14:textId="763CB27E" w:rsidR="003D73BE" w:rsidRDefault="00F55DB7" w:rsidP="00AA372F">
      <w:pPr>
        <w:rPr>
          <w:rFonts w:ascii="Skeena" w:hAnsi="Skeena" w:cs="Arial"/>
          <w:szCs w:val="24"/>
        </w:rPr>
      </w:pPr>
      <w:r w:rsidRPr="00F55DB7">
        <w:rPr>
          <w:rFonts w:ascii="Skeena" w:hAnsi="Skeena" w:cs="Arial"/>
          <w:szCs w:val="24"/>
        </w:rPr>
        <w:t>Egal ob Krimi oder Roman, Sachbuch, Fachzeitschrift oder Tageszeitung – dem Lesevergnügen sind mit dem E-Book keine Grenzen gesetzt.</w:t>
      </w:r>
      <w:r>
        <w:rPr>
          <w:rFonts w:ascii="Skeena" w:hAnsi="Skeena" w:cs="Arial"/>
          <w:szCs w:val="24"/>
        </w:rPr>
        <w:br/>
      </w:r>
      <w:r w:rsidR="008901B2" w:rsidRPr="008901B2">
        <w:rPr>
          <w:rFonts w:ascii="Skeena" w:hAnsi="Skeena" w:cs="Arial"/>
          <w:szCs w:val="24"/>
        </w:rPr>
        <w:t xml:space="preserve">Foto: </w:t>
      </w:r>
      <w:r w:rsidR="00BC579F" w:rsidRPr="008901B2">
        <w:rPr>
          <w:rFonts w:ascii="Skeena" w:hAnsi="Skeena" w:cs="Arial"/>
          <w:szCs w:val="24"/>
        </w:rPr>
        <w:t>©</w:t>
      </w:r>
      <w:r w:rsidR="00BC579F" w:rsidRPr="00AA372F">
        <w:rPr>
          <w:rFonts w:ascii="Skeena" w:hAnsi="Skeena" w:cs="Arial"/>
          <w:szCs w:val="24"/>
        </w:rPr>
        <w:t xml:space="preserve"> </w:t>
      </w:r>
      <w:r w:rsidR="00BC579F" w:rsidRPr="009507A1">
        <w:rPr>
          <w:rFonts w:ascii="Skeena" w:hAnsi="Skeena" w:cs="Arial"/>
          <w:szCs w:val="24"/>
        </w:rPr>
        <w:t>Capucine auf Pixabay</w:t>
      </w:r>
      <w:r w:rsidR="00BB7BB9">
        <w:rPr>
          <w:rFonts w:ascii="Skeena" w:hAnsi="Skeena" w:cs="Arial"/>
          <w:szCs w:val="24"/>
        </w:rPr>
        <w:br/>
      </w:r>
    </w:p>
    <w:p w14:paraId="4AEE4545" w14:textId="1B8CDB67" w:rsidR="00236A4C" w:rsidRDefault="00236A4C" w:rsidP="00AA372F">
      <w:pPr>
        <w:rPr>
          <w:rFonts w:ascii="Skeena" w:hAnsi="Skeena" w:cs="Arial"/>
          <w:szCs w:val="24"/>
        </w:rPr>
      </w:pPr>
    </w:p>
    <w:p w14:paraId="3F876864" w14:textId="51C72732" w:rsidR="00F55DB7" w:rsidRPr="008901B2" w:rsidRDefault="00F55DB7" w:rsidP="00F55DB7">
      <w:pPr>
        <w:rPr>
          <w:rFonts w:ascii="Skeena" w:hAnsi="Skeena" w:cs="Arial"/>
          <w:b/>
          <w:bCs/>
          <w:szCs w:val="24"/>
        </w:rPr>
      </w:pPr>
      <w:r w:rsidRPr="008901B2">
        <w:rPr>
          <w:rFonts w:ascii="Skeena" w:hAnsi="Skeena" w:cs="Arial"/>
          <w:b/>
          <w:bCs/>
          <w:szCs w:val="24"/>
        </w:rPr>
        <w:t>Bildzeile: IVK_PI_</w:t>
      </w:r>
      <w:r>
        <w:rPr>
          <w:rFonts w:ascii="Skeena" w:hAnsi="Skeena" w:cs="Arial"/>
          <w:b/>
          <w:bCs/>
          <w:szCs w:val="24"/>
        </w:rPr>
        <w:t>E-Reader_02</w:t>
      </w:r>
      <w:r w:rsidRPr="008901B2">
        <w:rPr>
          <w:rFonts w:ascii="Skeena" w:hAnsi="Skeena" w:cs="Arial"/>
          <w:b/>
          <w:bCs/>
          <w:szCs w:val="24"/>
        </w:rPr>
        <w:t>.jpg</w:t>
      </w:r>
    </w:p>
    <w:p w14:paraId="162DA9D7" w14:textId="77777777" w:rsidR="009507A1" w:rsidRPr="009507A1" w:rsidRDefault="009507A1" w:rsidP="009507A1">
      <w:pPr>
        <w:rPr>
          <w:rFonts w:ascii="Skeena" w:eastAsia="Times New Roman" w:hAnsi="Skeena" w:cs="Times-Roman"/>
          <w:color w:val="000000"/>
          <w:szCs w:val="24"/>
        </w:rPr>
      </w:pPr>
      <w:r w:rsidRPr="009507A1">
        <w:rPr>
          <w:rFonts w:ascii="Skeena" w:eastAsia="Times New Roman" w:hAnsi="Skeena" w:cs="Times-Roman"/>
          <w:color w:val="000000"/>
          <w:szCs w:val="24"/>
        </w:rPr>
        <w:t>Lichthärtende Klebstoffe erhöhen die Lebensdauer des Displays und verbessern seine Belastbarkeit.</w:t>
      </w:r>
    </w:p>
    <w:p w14:paraId="50310758" w14:textId="084B1408" w:rsidR="009507A1" w:rsidRDefault="009507A1" w:rsidP="008901B2">
      <w:pPr>
        <w:rPr>
          <w:rFonts w:ascii="Skeena" w:hAnsi="Skeena" w:cs="Arial"/>
          <w:b/>
          <w:bCs/>
          <w:szCs w:val="24"/>
        </w:rPr>
      </w:pPr>
      <w:r>
        <w:rPr>
          <w:rFonts w:ascii="Skeena" w:eastAsia="Times New Roman" w:hAnsi="Skeena" w:cs="Times-Roman"/>
          <w:color w:val="000000"/>
          <w:szCs w:val="24"/>
        </w:rPr>
        <w:t xml:space="preserve">Foto: </w:t>
      </w:r>
      <w:r w:rsidRPr="008901B2">
        <w:rPr>
          <w:rFonts w:ascii="Skeena" w:hAnsi="Skeena" w:cs="Arial"/>
          <w:szCs w:val="24"/>
        </w:rPr>
        <w:t>©</w:t>
      </w:r>
      <w:r w:rsidRPr="00AA372F">
        <w:rPr>
          <w:rFonts w:ascii="Skeena" w:hAnsi="Skeena" w:cs="Arial"/>
          <w:szCs w:val="24"/>
        </w:rPr>
        <w:t xml:space="preserve"> </w:t>
      </w:r>
      <w:r w:rsidRPr="009507A1">
        <w:rPr>
          <w:rFonts w:ascii="Skeena" w:hAnsi="Skeena" w:cs="Arial"/>
          <w:szCs w:val="24"/>
        </w:rPr>
        <w:t>Capucine auf Pixabay</w:t>
      </w:r>
    </w:p>
    <w:p w14:paraId="7D7ABA06" w14:textId="77777777" w:rsidR="00236A4C" w:rsidRDefault="00236A4C" w:rsidP="008901B2">
      <w:pPr>
        <w:rPr>
          <w:rFonts w:ascii="Skeena" w:hAnsi="Skeena" w:cs="Arial"/>
          <w:b/>
          <w:bCs/>
          <w:szCs w:val="24"/>
        </w:rPr>
      </w:pPr>
    </w:p>
    <w:p w14:paraId="0EF4ECCD" w14:textId="4FEB03AD" w:rsidR="008901B2" w:rsidRPr="00AA372F" w:rsidRDefault="008901B2" w:rsidP="008901B2">
      <w:pPr>
        <w:rPr>
          <w:rFonts w:ascii="Skeena" w:hAnsi="Skeena" w:cs="Arial"/>
          <w:szCs w:val="24"/>
        </w:rPr>
      </w:pPr>
      <w:r w:rsidRPr="008901B2">
        <w:rPr>
          <w:rFonts w:ascii="Skeena" w:hAnsi="Skeena" w:cs="Arial"/>
          <w:b/>
          <w:bCs/>
          <w:szCs w:val="24"/>
        </w:rPr>
        <w:t>Hinweis: Das Bildmaterial ist nur zur redaktionellen Nutzung freigegeben und darf</w:t>
      </w:r>
    </w:p>
    <w:p w14:paraId="652D2865" w14:textId="77777777" w:rsidR="008901B2" w:rsidRPr="008901B2" w:rsidRDefault="008901B2" w:rsidP="008901B2">
      <w:pPr>
        <w:rPr>
          <w:rFonts w:ascii="Skeena" w:hAnsi="Skeena" w:cs="Arial"/>
          <w:b/>
          <w:bCs/>
          <w:szCs w:val="24"/>
        </w:rPr>
      </w:pPr>
      <w:r w:rsidRPr="008901B2">
        <w:rPr>
          <w:rFonts w:ascii="Skeena" w:hAnsi="Skeena" w:cs="Arial"/>
          <w:b/>
          <w:bCs/>
          <w:szCs w:val="24"/>
        </w:rPr>
        <w:t>ausschließlich im Zusammenhang mit der zugehörigen Pressemitteilung</w:t>
      </w:r>
    </w:p>
    <w:p w14:paraId="1073A62D" w14:textId="77777777" w:rsidR="008901B2" w:rsidRPr="008901B2" w:rsidRDefault="008901B2" w:rsidP="008901B2">
      <w:pPr>
        <w:rPr>
          <w:rFonts w:ascii="Skeena" w:hAnsi="Skeena" w:cs="Arial"/>
          <w:b/>
          <w:bCs/>
          <w:szCs w:val="24"/>
        </w:rPr>
      </w:pPr>
      <w:r w:rsidRPr="008901B2">
        <w:rPr>
          <w:rFonts w:ascii="Skeena" w:hAnsi="Skeena" w:cs="Arial"/>
          <w:b/>
          <w:bCs/>
          <w:szCs w:val="24"/>
        </w:rPr>
        <w:t>veröffentlicht werden. Der Industrieverband Klebstoffe e.V. muss als Autor der</w:t>
      </w:r>
    </w:p>
    <w:p w14:paraId="38C1BB5B" w14:textId="4CE9BD4C" w:rsidR="008901B2" w:rsidRDefault="008901B2" w:rsidP="008901B2">
      <w:pPr>
        <w:rPr>
          <w:rFonts w:ascii="Skeena" w:hAnsi="Skeena" w:cs="Arial"/>
          <w:b/>
          <w:bCs/>
          <w:szCs w:val="24"/>
        </w:rPr>
      </w:pPr>
      <w:r w:rsidRPr="008901B2">
        <w:rPr>
          <w:rFonts w:ascii="Skeena" w:hAnsi="Skeena" w:cs="Arial"/>
          <w:b/>
          <w:bCs/>
          <w:szCs w:val="24"/>
        </w:rPr>
        <w:t>Pressemitteilung ersichtlich sein.</w:t>
      </w:r>
    </w:p>
    <w:p w14:paraId="056FBFC7" w14:textId="77777777" w:rsidR="008901B2" w:rsidRPr="008901B2" w:rsidRDefault="008901B2" w:rsidP="008901B2">
      <w:pPr>
        <w:rPr>
          <w:rFonts w:ascii="Skeena" w:hAnsi="Skeena" w:cs="Arial"/>
          <w:b/>
          <w:bCs/>
          <w:szCs w:val="24"/>
        </w:rPr>
      </w:pPr>
    </w:p>
    <w:p w14:paraId="5A4CE575" w14:textId="77777777" w:rsidR="00611D2D" w:rsidRPr="00861826" w:rsidRDefault="00611D2D" w:rsidP="006E5BF0">
      <w:pPr>
        <w:rPr>
          <w:rFonts w:ascii="Skeena" w:hAnsi="Skeena" w:cs="Arial"/>
          <w:szCs w:val="24"/>
        </w:rPr>
      </w:pPr>
    </w:p>
    <w:p w14:paraId="530BAFF7" w14:textId="77777777" w:rsidR="008509D8" w:rsidRPr="00861826" w:rsidRDefault="008509D8" w:rsidP="008509D8">
      <w:pPr>
        <w:pStyle w:val="Textkrper"/>
        <w:spacing w:line="240" w:lineRule="auto"/>
        <w:outlineLvl w:val="0"/>
        <w:rPr>
          <w:rFonts w:ascii="Skeena" w:hAnsi="Skeena"/>
          <w:sz w:val="18"/>
          <w:szCs w:val="18"/>
        </w:rPr>
      </w:pPr>
      <w:r w:rsidRPr="00861826">
        <w:rPr>
          <w:rFonts w:ascii="Skeena" w:hAnsi="Skeena"/>
          <w:sz w:val="18"/>
          <w:szCs w:val="18"/>
        </w:rPr>
        <w:lastRenderedPageBreak/>
        <w:t>Wir informieren Sie gerne:</w:t>
      </w:r>
    </w:p>
    <w:p w14:paraId="026A773E" w14:textId="77777777" w:rsidR="008509D8" w:rsidRPr="00861826" w:rsidRDefault="008509D8" w:rsidP="008509D8">
      <w:pPr>
        <w:pStyle w:val="Textkrper"/>
        <w:spacing w:line="240" w:lineRule="auto"/>
        <w:rPr>
          <w:rFonts w:ascii="Skeena" w:hAnsi="Skeena"/>
          <w:b w:val="0"/>
          <w:sz w:val="18"/>
          <w:szCs w:val="18"/>
        </w:rPr>
      </w:pPr>
    </w:p>
    <w:p w14:paraId="496D3733" w14:textId="77777777" w:rsidR="008509D8" w:rsidRPr="00861826" w:rsidRDefault="008509D8" w:rsidP="008509D8">
      <w:pPr>
        <w:pStyle w:val="Textkrper"/>
        <w:spacing w:line="240" w:lineRule="auto"/>
        <w:rPr>
          <w:rFonts w:ascii="Skeena" w:hAnsi="Skeena"/>
          <w:b w:val="0"/>
          <w:sz w:val="18"/>
          <w:szCs w:val="18"/>
        </w:rPr>
      </w:pPr>
      <w:r w:rsidRPr="00861826">
        <w:rPr>
          <w:rFonts w:ascii="Skeena" w:hAnsi="Skeena"/>
          <w:b w:val="0"/>
          <w:sz w:val="18"/>
          <w:szCs w:val="18"/>
        </w:rPr>
        <w:t>Industrieverband Klebstoffe e. V.</w:t>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p>
    <w:p w14:paraId="7DEB89C6" w14:textId="77777777" w:rsidR="0012539F" w:rsidRPr="00861826" w:rsidRDefault="0012539F" w:rsidP="0012539F">
      <w:pPr>
        <w:pStyle w:val="Textkrper"/>
        <w:spacing w:line="240" w:lineRule="auto"/>
        <w:rPr>
          <w:rFonts w:ascii="Skeena" w:hAnsi="Skeena" w:cs="Arial"/>
          <w:b w:val="0"/>
          <w:sz w:val="18"/>
          <w:szCs w:val="18"/>
        </w:rPr>
      </w:pPr>
      <w:r w:rsidRPr="00861826">
        <w:rPr>
          <w:rFonts w:ascii="Skeena" w:hAnsi="Skeena" w:cs="Arial"/>
          <w:b w:val="0"/>
          <w:sz w:val="18"/>
          <w:szCs w:val="18"/>
        </w:rPr>
        <w:t>Dr. Vera Haye</w:t>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p>
    <w:p w14:paraId="50117780" w14:textId="6CB7CF1E" w:rsidR="008509D8" w:rsidRPr="00861826" w:rsidRDefault="00387E20" w:rsidP="008509D8">
      <w:pPr>
        <w:pStyle w:val="Textkrper2"/>
        <w:spacing w:line="240" w:lineRule="auto"/>
        <w:rPr>
          <w:rFonts w:ascii="Skeena" w:hAnsi="Skeena" w:cs="Arial"/>
          <w:b w:val="0"/>
          <w:color w:val="auto"/>
          <w:sz w:val="18"/>
          <w:szCs w:val="18"/>
        </w:rPr>
      </w:pPr>
      <w:r>
        <w:rPr>
          <w:rFonts w:ascii="Skeena" w:hAnsi="Skeena" w:cs="Arial"/>
          <w:b w:val="0"/>
          <w:color w:val="auto"/>
          <w:sz w:val="18"/>
          <w:szCs w:val="18"/>
        </w:rPr>
        <w:t>Fischerstraße 2</w:t>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p>
    <w:p w14:paraId="49224C08" w14:textId="085E068A"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40</w:t>
      </w:r>
      <w:r w:rsidR="00387E20">
        <w:rPr>
          <w:rFonts w:ascii="Skeena" w:hAnsi="Skeena" w:cs="Arial"/>
          <w:b w:val="0"/>
          <w:color w:val="auto"/>
          <w:sz w:val="18"/>
          <w:szCs w:val="18"/>
        </w:rPr>
        <w:t>477</w:t>
      </w:r>
      <w:r w:rsidRPr="00861826">
        <w:rPr>
          <w:rFonts w:ascii="Skeena" w:hAnsi="Skeena" w:cs="Arial"/>
          <w:b w:val="0"/>
          <w:color w:val="auto"/>
          <w:sz w:val="18"/>
          <w:szCs w:val="18"/>
        </w:rPr>
        <w:t xml:space="preserve"> Düsseldorf</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7643A27F" w14:textId="017C63CB" w:rsidR="008509D8" w:rsidRPr="00861826" w:rsidRDefault="0012539F"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Tel. 0211 67931-1</w:t>
      </w:r>
      <w:r w:rsidR="00D65CEA" w:rsidRPr="00861826">
        <w:rPr>
          <w:rFonts w:ascii="Skeena" w:hAnsi="Skeena" w:cs="Arial"/>
          <w:b w:val="0"/>
          <w:color w:val="auto"/>
          <w:sz w:val="18"/>
          <w:szCs w:val="18"/>
          <w:lang w:val="en-GB"/>
        </w:rPr>
        <w:t>0</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p w14:paraId="1BBDDBD3" w14:textId="77777777" w:rsidR="008509D8" w:rsidRPr="00861826" w:rsidRDefault="008509D8" w:rsidP="008509D8">
      <w:pPr>
        <w:pStyle w:val="Textkrper2"/>
        <w:spacing w:line="240" w:lineRule="auto"/>
        <w:rPr>
          <w:rFonts w:ascii="Skeena" w:hAnsi="Skeena" w:cs="Arial"/>
          <w:b w:val="0"/>
          <w:color w:val="auto"/>
          <w:sz w:val="18"/>
          <w:szCs w:val="18"/>
          <w:lang w:val="en-GB"/>
        </w:rPr>
      </w:pPr>
      <w:hyperlink r:id="rId9" w:history="1">
        <w:r w:rsidRPr="00861826">
          <w:rPr>
            <w:rStyle w:val="Hyperlink"/>
            <w:rFonts w:ascii="Skeena" w:hAnsi="Skeena" w:cs="Arial"/>
            <w:b w:val="0"/>
            <w:color w:val="auto"/>
            <w:sz w:val="18"/>
            <w:szCs w:val="18"/>
            <w:u w:val="none"/>
            <w:lang w:val="en-GB"/>
          </w:rPr>
          <w:t>info@klebstoffe.com</w:t>
        </w:r>
      </w:hyperlink>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p>
    <w:p w14:paraId="5DA6E087" w14:textId="77777777" w:rsidR="008509D8" w:rsidRPr="00861826" w:rsidRDefault="00E6437B"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www.klebstoffe.com</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sectPr w:rsidR="008509D8" w:rsidRPr="00861826" w:rsidSect="00A73C94">
      <w:headerReference w:type="default" r:id="rId10"/>
      <w:footerReference w:type="even" r:id="rId11"/>
      <w:footerReference w:type="default" r:id="rId12"/>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5DC0" w14:textId="77777777" w:rsidR="007D612A" w:rsidRPr="005C5524" w:rsidRDefault="007D612A">
      <w:pPr>
        <w:rPr>
          <w:rFonts w:ascii="Arial" w:hAnsi="Arial"/>
        </w:rPr>
      </w:pPr>
      <w:r>
        <w:separator/>
      </w:r>
    </w:p>
  </w:endnote>
  <w:endnote w:type="continuationSeparator" w:id="0">
    <w:p w14:paraId="5715006B" w14:textId="77777777" w:rsidR="007D612A" w:rsidRPr="005C5524" w:rsidRDefault="007D612A">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4B5C" w14:textId="77777777" w:rsidR="007D612A" w:rsidRPr="005C5524" w:rsidRDefault="007D612A">
      <w:pPr>
        <w:rPr>
          <w:rFonts w:ascii="Arial" w:hAnsi="Arial"/>
        </w:rPr>
      </w:pPr>
      <w:r>
        <w:separator/>
      </w:r>
    </w:p>
  </w:footnote>
  <w:footnote w:type="continuationSeparator" w:id="0">
    <w:p w14:paraId="1C1AF824" w14:textId="77777777" w:rsidR="007D612A" w:rsidRPr="005C5524" w:rsidRDefault="007D612A">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C53" w14:textId="71F010FC" w:rsidR="008509D8" w:rsidRPr="008B5753" w:rsidRDefault="00AD4125" w:rsidP="008509D8">
    <w:pPr>
      <w:pStyle w:val="Kopfzeile"/>
    </w:pPr>
    <w:r>
      <w:rPr>
        <w:noProof/>
      </w:rPr>
      <w:drawing>
        <wp:anchor distT="0" distB="0" distL="114300" distR="114300" simplePos="0" relativeHeight="251657728" behindDoc="0" locked="0" layoutInCell="1" allowOverlap="1" wp14:anchorId="2E3D5AD0" wp14:editId="45F2B1C3">
          <wp:simplePos x="0" y="0"/>
          <wp:positionH relativeFrom="column">
            <wp:posOffset>-798830</wp:posOffset>
          </wp:positionH>
          <wp:positionV relativeFrom="paragraph">
            <wp:posOffset>-696595</wp:posOffset>
          </wp:positionV>
          <wp:extent cx="7511867"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867"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25948798">
    <w:abstractNumId w:val="1"/>
  </w:num>
  <w:num w:numId="2" w16cid:durableId="11586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34C1A"/>
    <w:rsid w:val="00034CA2"/>
    <w:rsid w:val="00067F08"/>
    <w:rsid w:val="00071BFC"/>
    <w:rsid w:val="000859AD"/>
    <w:rsid w:val="000C567E"/>
    <w:rsid w:val="001026AA"/>
    <w:rsid w:val="00107D63"/>
    <w:rsid w:val="0012539F"/>
    <w:rsid w:val="00143CF9"/>
    <w:rsid w:val="001D5B2B"/>
    <w:rsid w:val="001D69F6"/>
    <w:rsid w:val="00206D74"/>
    <w:rsid w:val="002139BF"/>
    <w:rsid w:val="00216988"/>
    <w:rsid w:val="00221A55"/>
    <w:rsid w:val="00227288"/>
    <w:rsid w:val="00236A4C"/>
    <w:rsid w:val="00296623"/>
    <w:rsid w:val="00313938"/>
    <w:rsid w:val="00315993"/>
    <w:rsid w:val="00320A70"/>
    <w:rsid w:val="00321FE9"/>
    <w:rsid w:val="00365519"/>
    <w:rsid w:val="0038684A"/>
    <w:rsid w:val="00387E20"/>
    <w:rsid w:val="003D1094"/>
    <w:rsid w:val="003D73BE"/>
    <w:rsid w:val="003F25CF"/>
    <w:rsid w:val="003F4046"/>
    <w:rsid w:val="00425E7B"/>
    <w:rsid w:val="004512C7"/>
    <w:rsid w:val="00467130"/>
    <w:rsid w:val="004978EF"/>
    <w:rsid w:val="004A7020"/>
    <w:rsid w:val="004C6D0A"/>
    <w:rsid w:val="005010E8"/>
    <w:rsid w:val="00511190"/>
    <w:rsid w:val="0052074C"/>
    <w:rsid w:val="005C5241"/>
    <w:rsid w:val="00611D2D"/>
    <w:rsid w:val="006231DD"/>
    <w:rsid w:val="00633FB7"/>
    <w:rsid w:val="006404CC"/>
    <w:rsid w:val="006404E5"/>
    <w:rsid w:val="006B254D"/>
    <w:rsid w:val="006D0C5A"/>
    <w:rsid w:val="006E4199"/>
    <w:rsid w:val="006E5BF0"/>
    <w:rsid w:val="00701CF3"/>
    <w:rsid w:val="0072059E"/>
    <w:rsid w:val="007451D8"/>
    <w:rsid w:val="00797AB7"/>
    <w:rsid w:val="007C728D"/>
    <w:rsid w:val="007D5A68"/>
    <w:rsid w:val="007D612A"/>
    <w:rsid w:val="007D744C"/>
    <w:rsid w:val="007E46BC"/>
    <w:rsid w:val="008509D8"/>
    <w:rsid w:val="00861826"/>
    <w:rsid w:val="008661D4"/>
    <w:rsid w:val="008901B2"/>
    <w:rsid w:val="00897FD9"/>
    <w:rsid w:val="008B2D01"/>
    <w:rsid w:val="00916164"/>
    <w:rsid w:val="00927B1F"/>
    <w:rsid w:val="0094241D"/>
    <w:rsid w:val="009507A1"/>
    <w:rsid w:val="009511C2"/>
    <w:rsid w:val="00952A6B"/>
    <w:rsid w:val="0099481F"/>
    <w:rsid w:val="009B0510"/>
    <w:rsid w:val="009B1CE2"/>
    <w:rsid w:val="009C71F9"/>
    <w:rsid w:val="00A13119"/>
    <w:rsid w:val="00A45AE9"/>
    <w:rsid w:val="00A55702"/>
    <w:rsid w:val="00A73C94"/>
    <w:rsid w:val="00AA372F"/>
    <w:rsid w:val="00AD4125"/>
    <w:rsid w:val="00AF2906"/>
    <w:rsid w:val="00BB7BB9"/>
    <w:rsid w:val="00BC579F"/>
    <w:rsid w:val="00BE4DED"/>
    <w:rsid w:val="00BF0D81"/>
    <w:rsid w:val="00C0447D"/>
    <w:rsid w:val="00C14207"/>
    <w:rsid w:val="00C42341"/>
    <w:rsid w:val="00C458A4"/>
    <w:rsid w:val="00C64F58"/>
    <w:rsid w:val="00C7241D"/>
    <w:rsid w:val="00C748C6"/>
    <w:rsid w:val="00C76FEB"/>
    <w:rsid w:val="00C87FD4"/>
    <w:rsid w:val="00CE4DA3"/>
    <w:rsid w:val="00CE7E0E"/>
    <w:rsid w:val="00CF1BED"/>
    <w:rsid w:val="00CF418A"/>
    <w:rsid w:val="00CF512F"/>
    <w:rsid w:val="00D04A93"/>
    <w:rsid w:val="00D0561E"/>
    <w:rsid w:val="00D65CEA"/>
    <w:rsid w:val="00E118B6"/>
    <w:rsid w:val="00E5041D"/>
    <w:rsid w:val="00E6437B"/>
    <w:rsid w:val="00EE7F49"/>
    <w:rsid w:val="00F151A0"/>
    <w:rsid w:val="00F34FF6"/>
    <w:rsid w:val="00F55DB7"/>
    <w:rsid w:val="00F7080B"/>
    <w:rsid w:val="00FB31A4"/>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 w:type="paragraph" w:styleId="Kommentarthema">
    <w:name w:val="annotation subject"/>
    <w:basedOn w:val="Kommentartext"/>
    <w:next w:val="Kommentartext"/>
    <w:link w:val="KommentarthemaZchn"/>
    <w:rsid w:val="00236A4C"/>
    <w:pPr>
      <w:spacing w:line="240" w:lineRule="auto"/>
    </w:pPr>
    <w:rPr>
      <w:b/>
      <w:bCs/>
      <w:lang w:val="de-DE" w:eastAsia="de-DE"/>
    </w:rPr>
  </w:style>
  <w:style w:type="character" w:customStyle="1" w:styleId="KommentarthemaZchn">
    <w:name w:val="Kommentarthema Zchn"/>
    <w:basedOn w:val="KommentartextZchn"/>
    <w:link w:val="Kommentarthema"/>
    <w:rsid w:val="00236A4C"/>
    <w:rPr>
      <w:rFonts w:ascii="Times New Roman" w:eastAsia="Times"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ebstoffe.com/pres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ebstoff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lebstoff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3584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4144</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2008-09-29T11:17:00Z</cp:lastPrinted>
  <dcterms:created xsi:type="dcterms:W3CDTF">2026-02-26T09:07:00Z</dcterms:created>
  <dcterms:modified xsi:type="dcterms:W3CDTF">2026-02-27T09:57:00Z</dcterms:modified>
</cp:coreProperties>
</file>