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17A2" w14:textId="21824177" w:rsidR="004978EF" w:rsidRPr="004978EF" w:rsidRDefault="000A31D6" w:rsidP="000A31D6">
      <w:pPr>
        <w:rPr>
          <w:rFonts w:ascii="Skeena" w:eastAsia="Times New Roman" w:hAnsi="Skeena" w:cs="Times-Roman"/>
          <w:b/>
          <w:bCs/>
          <w:color w:val="000000"/>
          <w:sz w:val="36"/>
          <w:szCs w:val="36"/>
        </w:rPr>
      </w:pPr>
      <w:r>
        <w:rPr>
          <w:rFonts w:ascii="Skeena" w:eastAsia="Times New Roman" w:hAnsi="Skeena" w:cs="Times-Roman"/>
          <w:color w:val="000000"/>
          <w:szCs w:val="24"/>
        </w:rPr>
        <w:t>KI</w:t>
      </w:r>
      <w:r w:rsidR="00BB7BB9">
        <w:rPr>
          <w:rFonts w:ascii="Skeena" w:eastAsia="Times New Roman" w:hAnsi="Skeena" w:cs="Times-Roman"/>
          <w:color w:val="000000"/>
          <w:szCs w:val="24"/>
        </w:rPr>
        <w:br/>
      </w:r>
      <w:r w:rsidRPr="000A31D6">
        <w:rPr>
          <w:rFonts w:ascii="Skeena" w:eastAsia="Times New Roman" w:hAnsi="Skeena" w:cs="Times-Roman"/>
          <w:b/>
          <w:bCs/>
          <w:color w:val="000000"/>
          <w:sz w:val="36"/>
          <w:szCs w:val="36"/>
        </w:rPr>
        <w:t>Im Fortschritt</w:t>
      </w:r>
      <w:r>
        <w:rPr>
          <w:rFonts w:ascii="Skeena" w:eastAsia="Times New Roman" w:hAnsi="Skeena" w:cs="Times-Roman"/>
          <w:b/>
          <w:bCs/>
          <w:color w:val="000000"/>
          <w:sz w:val="36"/>
          <w:szCs w:val="36"/>
        </w:rPr>
        <w:t xml:space="preserve"> </w:t>
      </w:r>
      <w:r w:rsidRPr="000A31D6">
        <w:rPr>
          <w:rFonts w:ascii="Skeena" w:eastAsia="Times New Roman" w:hAnsi="Skeena" w:cs="Times-Roman"/>
          <w:b/>
          <w:bCs/>
          <w:color w:val="000000"/>
          <w:sz w:val="36"/>
          <w:szCs w:val="36"/>
        </w:rPr>
        <w:t>verbunden</w:t>
      </w:r>
    </w:p>
    <w:p w14:paraId="4DED6270" w14:textId="77777777" w:rsidR="004978EF" w:rsidRPr="004978EF" w:rsidRDefault="004978EF" w:rsidP="004978EF">
      <w:pPr>
        <w:rPr>
          <w:rFonts w:ascii="Skeena" w:eastAsia="Times New Roman" w:hAnsi="Skeena" w:cs="Times-Roman"/>
          <w:color w:val="000000"/>
          <w:szCs w:val="24"/>
        </w:rPr>
      </w:pPr>
    </w:p>
    <w:p w14:paraId="6CF9F2B1" w14:textId="31221824" w:rsidR="004978EF" w:rsidRPr="004978EF" w:rsidRDefault="000903D3" w:rsidP="000A31D6">
      <w:pPr>
        <w:rPr>
          <w:rFonts w:ascii="Skeena" w:eastAsia="Times New Roman" w:hAnsi="Skeena" w:cs="Times-Roman"/>
          <w:color w:val="000000"/>
          <w:szCs w:val="24"/>
        </w:rPr>
      </w:pPr>
      <w:r w:rsidRPr="000903D3">
        <w:rPr>
          <w:rFonts w:ascii="Skeena" w:eastAsia="Times New Roman" w:hAnsi="Skeena" w:cs="Times-Roman"/>
          <w:b/>
          <w:bCs/>
          <w:color w:val="000000"/>
          <w:szCs w:val="24"/>
        </w:rPr>
        <w:t>Am Anfang jeder technologischen Revolution steht ein Moment des Staunens. Wir sind heute Teil dieses Augenblicks: Künstliche Intelligenz verändert unsere Welt – leise, schnell und tiefgreifend. Sie generiert Texte, Bilder und Videos, recherchiert Themen, plant Reisen und hilft uns, komplexe Sachverhalte besser zu verstehen. Doch während Debatten über Chancen und Risiken laut geführt werden, gibt es einen Aspekt, der bisher selten im Rampenlicht steht. Einen, der mitentscheidet, wie sich KI entwickelt und damit die Art und Weise, wie wir technische Materialien verbinden.</w:t>
      </w:r>
      <w:r w:rsidR="00BB7BB9">
        <w:rPr>
          <w:rFonts w:ascii="Skeena" w:eastAsia="Times New Roman" w:hAnsi="Skeena" w:cs="Times-Roman"/>
          <w:b/>
          <w:bCs/>
          <w:color w:val="000000"/>
          <w:szCs w:val="24"/>
        </w:rPr>
        <w:br/>
      </w:r>
    </w:p>
    <w:p w14:paraId="1F8797D6" w14:textId="5E8ACBB6" w:rsidR="000A31D6" w:rsidRDefault="000A31D6" w:rsidP="000A31D6">
      <w:pPr>
        <w:rPr>
          <w:rFonts w:ascii="Skeena" w:eastAsia="Times New Roman" w:hAnsi="Skeena" w:cs="Times-Roman"/>
          <w:color w:val="000000"/>
          <w:szCs w:val="24"/>
        </w:rPr>
      </w:pPr>
      <w:r w:rsidRPr="000A31D6">
        <w:rPr>
          <w:rFonts w:ascii="Skeena" w:eastAsia="Times New Roman" w:hAnsi="Skeena" w:cs="Times-Roman"/>
          <w:color w:val="000000"/>
          <w:szCs w:val="24"/>
        </w:rPr>
        <w:t>Das führt zu der spannenden Frage: Warum</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jetzt? Denn viele der Algorithmen,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auf denen moderne KI basiert, sind</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schon Jahrzehnte alt. Doch erst jetzt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sind die technischen</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Rahmenbedingungen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gegeben, damit sie ihr Potenzial entfalten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können. Heute stehen</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riesige Datenmengen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zur Verfügung – gesammelt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durch Smartphones, Sensoren, digitale</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Kommunikation und globale Vernetzung.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Gleichzeitig hat die Rechenleistung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einen Sprung</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gemacht: Hochleistungsprozessoren,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Cloud-Computing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und spezialisierte KI-Chips machen sekundenschnelle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Berechnungen möglich,</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die früher Wochen gedauert hätten. Hinzu</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kommen neue Technologien moderner</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KI</w:t>
      </w:r>
      <w:r w:rsidRPr="000A31D6">
        <w:rPr>
          <w:rFonts w:ascii="Cambria Math" w:eastAsia="Times New Roman" w:hAnsi="Cambria Math" w:cs="Cambria Math"/>
          <w:color w:val="000000"/>
          <w:szCs w:val="24"/>
        </w:rPr>
        <w:t>‑</w:t>
      </w:r>
      <w:r w:rsidRPr="000A31D6">
        <w:rPr>
          <w:rFonts w:ascii="Skeena" w:eastAsia="Times New Roman" w:hAnsi="Skeena" w:cs="Times-Roman"/>
          <w:color w:val="000000"/>
          <w:szCs w:val="24"/>
        </w:rPr>
        <w:t>Assistenten, die alte Konzepte auf</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ein völlig neues Leistungsniveau heben.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KI ist so zugänglich wie nie zuvor: Viele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Anwendungen lassen sich auch ohne Expertenwissen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nutzen. Man sollte jedoch</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immer die Quellen und den „Wahrheitsgehalt“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einer Information prüfen und den</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gesunden Menschenverstand im „Online-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Modus“ beibehalten. Darüber hinaus gibt</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es heute konkrete, wirtschaftlich relevante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Einsatzfelder in Industrie, Medizin,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Mobilität und im Alltag. Kurz gesagt: Die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lastRenderedPageBreak/>
        <w:t>Algorithmen sind teilweise schon länger</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da – aber Daten, Hardware, IT-Infrastruktur,</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Anwendungen und gesellschaftliche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Reife fehlten bisher. Erst die Kombination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all dieser Faktoren erm</w:t>
      </w:r>
      <w:r>
        <w:rPr>
          <w:rFonts w:ascii="Skeena" w:eastAsia="Times New Roman" w:hAnsi="Skeena" w:cs="Times-Roman"/>
          <w:color w:val="000000"/>
          <w:szCs w:val="24"/>
        </w:rPr>
        <w:t>ö</w:t>
      </w:r>
      <w:r w:rsidRPr="000A31D6">
        <w:rPr>
          <w:rFonts w:ascii="Skeena" w:eastAsia="Times New Roman" w:hAnsi="Skeena" w:cs="Times-Roman"/>
          <w:color w:val="000000"/>
          <w:szCs w:val="24"/>
        </w:rPr>
        <w:t>glicht den KI</w:t>
      </w:r>
      <w:r>
        <w:rPr>
          <w:rFonts w:ascii="Skeena" w:eastAsia="Times New Roman" w:hAnsi="Skeena" w:cs="Times-Roman"/>
          <w:color w:val="000000"/>
          <w:szCs w:val="24"/>
        </w:rPr>
        <w:t>-</w:t>
      </w:r>
      <w:r w:rsidRPr="000A31D6">
        <w:rPr>
          <w:rFonts w:ascii="Skeena" w:eastAsia="Times New Roman" w:hAnsi="Skeena" w:cs="Times-Roman"/>
          <w:color w:val="000000"/>
          <w:szCs w:val="24"/>
        </w:rPr>
        <w:t>Durchbruch</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unserer Zeit.</w:t>
      </w:r>
    </w:p>
    <w:p w14:paraId="2733773D" w14:textId="77777777" w:rsidR="000A31D6" w:rsidRDefault="000A31D6" w:rsidP="000A31D6">
      <w:pPr>
        <w:rPr>
          <w:rFonts w:ascii="Skeena" w:eastAsia="Times New Roman" w:hAnsi="Skeena" w:cs="Times-Roman"/>
          <w:color w:val="000000"/>
          <w:szCs w:val="24"/>
        </w:rPr>
      </w:pPr>
    </w:p>
    <w:p w14:paraId="4FE96EAA" w14:textId="77777777" w:rsidR="000A31D6" w:rsidRPr="009A1A91" w:rsidRDefault="000A31D6" w:rsidP="000A31D6">
      <w:pPr>
        <w:rPr>
          <w:rFonts w:ascii="Skeena" w:eastAsia="Times New Roman" w:hAnsi="Skeena" w:cs="Times-Roman"/>
          <w:b/>
          <w:bCs/>
          <w:color w:val="000000"/>
          <w:szCs w:val="24"/>
        </w:rPr>
      </w:pPr>
      <w:r w:rsidRPr="009A1A91">
        <w:rPr>
          <w:rFonts w:ascii="Skeena" w:eastAsia="Times New Roman" w:hAnsi="Skeena" w:cs="Times-Roman"/>
          <w:b/>
          <w:bCs/>
          <w:color w:val="000000"/>
          <w:szCs w:val="24"/>
        </w:rPr>
        <w:t>Ohne Kleben keine KI-Infrastruktur</w:t>
      </w:r>
    </w:p>
    <w:p w14:paraId="59C20E09" w14:textId="4F4A1F3A" w:rsidR="000A31D6" w:rsidRDefault="000A31D6" w:rsidP="000A31D6">
      <w:pPr>
        <w:rPr>
          <w:rFonts w:ascii="Skeena" w:eastAsia="Times New Roman" w:hAnsi="Skeena" w:cs="Times-Roman"/>
          <w:color w:val="000000"/>
          <w:szCs w:val="24"/>
        </w:rPr>
      </w:pPr>
      <w:r w:rsidRPr="000A31D6">
        <w:rPr>
          <w:rFonts w:ascii="Skeena" w:eastAsia="Times New Roman" w:hAnsi="Skeena" w:cs="Times-Roman"/>
          <w:color w:val="000000"/>
          <w:szCs w:val="24"/>
        </w:rPr>
        <w:t>Künstliche Intelligenz lebt nicht nur von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cleverem Code. Sie entsteht auch im Inneren</w:t>
      </w:r>
      <w:r w:rsidR="000903D3">
        <w:rPr>
          <w:rFonts w:ascii="Skeena" w:eastAsia="Times New Roman" w:hAnsi="Skeena" w:cs="Times-Roman"/>
          <w:color w:val="000000"/>
          <w:szCs w:val="24"/>
        </w:rPr>
        <w:t xml:space="preserve"> </w:t>
      </w:r>
      <w:r w:rsidRPr="000A31D6">
        <w:rPr>
          <w:rFonts w:ascii="Skeena" w:eastAsia="Times New Roman" w:hAnsi="Skeena" w:cs="Times-Roman"/>
          <w:color w:val="000000"/>
          <w:szCs w:val="24"/>
        </w:rPr>
        <w:t>von Geräten – dort, wo Sensoren,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Mikroelektronik, Leiterplatten und weitere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hochintegrierte Bauteile perfekt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zusammenspielen. Dieses Zusammenspiel</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wäre ohne eine oft unsichtbare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Technologie kaum möglich: das Kleben.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Denn viele dieser winzigen, hochsensiblen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Komponenten lassen sich heute nur</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noch mit Klebstoffen sicher verbinden.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Andere Verbindungstechniken können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diese Präzision schlicht nicht leisten.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Mikrochips etwa, die das Herz jeder KI</w:t>
      </w:r>
      <w:r>
        <w:rPr>
          <w:rFonts w:ascii="Skeena" w:eastAsia="Times New Roman" w:hAnsi="Skeena" w:cs="Times-Roman"/>
          <w:color w:val="000000"/>
          <w:szCs w:val="24"/>
        </w:rPr>
        <w:t>-</w:t>
      </w:r>
      <w:r w:rsidRPr="000A31D6">
        <w:rPr>
          <w:rFonts w:ascii="Skeena" w:eastAsia="Times New Roman" w:hAnsi="Skeena" w:cs="Times-Roman"/>
          <w:color w:val="000000"/>
          <w:szCs w:val="24"/>
        </w:rPr>
        <w:t>Anwendung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sind, müssen sicher an ihren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Positionen fixiert werden. Wärmeleitfähige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Klebstoffe sorgen hier gleichzeitig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dafür, dass Wärme abgeleitet wird</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und diese wärmeempfindlichen Bauteile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nicht überhitzen. Sensoren in Robotern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oder autonom fahrenden Fahrzeugen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lassen sich nur durch präzise Klebungen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zuverlässig</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positionieren. Keine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andere Verbindungstechnologie benötigt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so wenig Raum und</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verbindet dennoch</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so dauerhaft. Selbst die Batterien, die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mobilen Systemen Energie liefern, werden</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verklebt – nicht aus Bequemlichkeit,</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sondern weil Klebstoffe auch hier Wärme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ableiten, Vibrationen abfangen, thermische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Schwankungen ausgleichen und</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gleichzeitig so leicht sind, dass das Gesamtsystem</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effizient bleibt. Ob hochauflösende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Displays, miniaturisierte Kamerasysteme,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KI</w:t>
      </w:r>
      <w:r w:rsidRPr="000A31D6">
        <w:rPr>
          <w:rFonts w:ascii="Cambria Math" w:eastAsia="Times New Roman" w:hAnsi="Cambria Math" w:cs="Cambria Math"/>
          <w:color w:val="000000"/>
          <w:szCs w:val="24"/>
        </w:rPr>
        <w:t>‑</w:t>
      </w:r>
      <w:r w:rsidRPr="000A31D6">
        <w:rPr>
          <w:rFonts w:ascii="Skeena" w:eastAsia="Times New Roman" w:hAnsi="Skeena" w:cs="Times-Roman"/>
          <w:color w:val="000000"/>
          <w:szCs w:val="24"/>
        </w:rPr>
        <w:t>Beschleunigerchips, Radar</w:t>
      </w:r>
      <w:r w:rsidRPr="000A31D6">
        <w:rPr>
          <w:rFonts w:ascii="Cambria Math" w:eastAsia="Times New Roman" w:hAnsi="Cambria Math" w:cs="Cambria Math"/>
          <w:color w:val="000000"/>
          <w:szCs w:val="24"/>
        </w:rPr>
        <w:t>‑</w:t>
      </w:r>
      <w:r w:rsidR="0049589D">
        <w:rPr>
          <w:rFonts w:ascii="Skeena" w:eastAsia="Times New Roman" w:hAnsi="Skeena" w:cs="Times-Roman"/>
          <w:color w:val="000000"/>
          <w:szCs w:val="24"/>
        </w:rPr>
        <w:t xml:space="preserve"> </w:t>
      </w:r>
      <w:r w:rsidRPr="000A31D6">
        <w:rPr>
          <w:rFonts w:ascii="Skeena" w:eastAsia="Times New Roman" w:hAnsi="Skeena" w:cs="Times-Roman"/>
          <w:color w:val="000000"/>
          <w:szCs w:val="24"/>
        </w:rPr>
        <w:t>und Lidar</w:t>
      </w:r>
      <w:r w:rsidRPr="000A31D6">
        <w:rPr>
          <w:rFonts w:ascii="Cambria Math" w:eastAsia="Times New Roman" w:hAnsi="Cambria Math" w:cs="Cambria Math"/>
          <w:color w:val="000000"/>
          <w:szCs w:val="24"/>
        </w:rPr>
        <w:t>‑</w:t>
      </w:r>
      <w:r w:rsidRPr="000A31D6">
        <w:rPr>
          <w:rFonts w:ascii="Skeena" w:eastAsia="Times New Roman" w:hAnsi="Skeena" w:cs="Times-Roman"/>
          <w:color w:val="000000"/>
          <w:szCs w:val="24"/>
        </w:rPr>
        <w:t>Sensorik f</w:t>
      </w:r>
      <w:r w:rsidRPr="000A31D6">
        <w:rPr>
          <w:rFonts w:ascii="Skeena" w:eastAsia="Times New Roman" w:hAnsi="Skeena" w:cs="Skeena"/>
          <w:color w:val="000000"/>
          <w:szCs w:val="24"/>
        </w:rPr>
        <w:t>ü</w:t>
      </w:r>
      <w:r w:rsidRPr="000A31D6">
        <w:rPr>
          <w:rFonts w:ascii="Skeena" w:eastAsia="Times New Roman" w:hAnsi="Skeena" w:cs="Times-Roman"/>
          <w:color w:val="000000"/>
          <w:szCs w:val="24"/>
        </w:rPr>
        <w:t>r autonomes</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Fahren oder präzise Sensorsysteme für</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Robotik und Drohnen – die Anwendungsbeispiele</w:t>
      </w:r>
      <w:r>
        <w:rPr>
          <w:rFonts w:ascii="Skeena" w:eastAsia="Times New Roman" w:hAnsi="Skeena" w:cs="Times-Roman"/>
          <w:color w:val="000000"/>
          <w:szCs w:val="24"/>
        </w:rPr>
        <w:t xml:space="preserve"> </w:t>
      </w:r>
      <w:r w:rsidRPr="000A31D6">
        <w:rPr>
          <w:rFonts w:ascii="Skeena" w:eastAsia="Times New Roman" w:hAnsi="Skeena" w:cs="Times-Roman"/>
          <w:color w:val="000000"/>
          <w:szCs w:val="24"/>
        </w:rPr>
        <w:t>sind ebenso vielfältig wie anspruchsvoll.</w:t>
      </w:r>
      <w:r w:rsidR="0049589D">
        <w:rPr>
          <w:rFonts w:ascii="Skeena" w:eastAsia="Times New Roman" w:hAnsi="Skeena" w:cs="Times-Roman"/>
          <w:color w:val="000000"/>
          <w:szCs w:val="24"/>
        </w:rPr>
        <w:t xml:space="preserve"> </w:t>
      </w:r>
      <w:r w:rsidRPr="000A31D6">
        <w:rPr>
          <w:rFonts w:ascii="Skeena" w:eastAsia="Times New Roman" w:hAnsi="Skeena" w:cs="Times-Roman"/>
          <w:color w:val="000000"/>
          <w:szCs w:val="24"/>
        </w:rPr>
        <w:t>Nur die Klebtechnik schafft</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Verbindungen, die smart, filigran, flexibe</w:t>
      </w:r>
      <w:r w:rsidR="009A1A91">
        <w:rPr>
          <w:rFonts w:ascii="Skeena" w:eastAsia="Times New Roman" w:hAnsi="Skeena" w:cs="Times-Roman"/>
          <w:color w:val="000000"/>
          <w:szCs w:val="24"/>
        </w:rPr>
        <w:t>l</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und widerstandsfähig zugleich sind.</w:t>
      </w:r>
    </w:p>
    <w:p w14:paraId="7AFB78F8" w14:textId="77777777" w:rsidR="000903D3" w:rsidRDefault="000903D3" w:rsidP="000A31D6">
      <w:pPr>
        <w:rPr>
          <w:rFonts w:ascii="Skeena" w:eastAsia="Times New Roman" w:hAnsi="Skeena" w:cs="Times-Roman"/>
          <w:color w:val="000000"/>
          <w:szCs w:val="24"/>
        </w:rPr>
      </w:pPr>
    </w:p>
    <w:p w14:paraId="3DFC80A0" w14:textId="7548DBC5" w:rsidR="000A31D6" w:rsidRPr="009A1A91" w:rsidRDefault="000A31D6" w:rsidP="000A31D6">
      <w:pPr>
        <w:rPr>
          <w:rFonts w:ascii="Skeena" w:eastAsia="Times New Roman" w:hAnsi="Skeena" w:cs="Times-Roman"/>
          <w:b/>
          <w:bCs/>
          <w:color w:val="000000"/>
          <w:szCs w:val="24"/>
        </w:rPr>
      </w:pPr>
      <w:r w:rsidRPr="009A1A91">
        <w:rPr>
          <w:rFonts w:ascii="Skeena" w:eastAsia="Times New Roman" w:hAnsi="Skeena" w:cs="Times-Roman"/>
          <w:b/>
          <w:bCs/>
          <w:color w:val="000000"/>
          <w:szCs w:val="24"/>
        </w:rPr>
        <w:lastRenderedPageBreak/>
        <w:t>Den Produktlebenszyklus</w:t>
      </w:r>
      <w:r w:rsidR="004E1B31" w:rsidRPr="009A1A91">
        <w:rPr>
          <w:rFonts w:ascii="Skeena" w:eastAsia="Times New Roman" w:hAnsi="Skeena" w:cs="Times-Roman"/>
          <w:b/>
          <w:bCs/>
          <w:color w:val="000000"/>
          <w:szCs w:val="24"/>
        </w:rPr>
        <w:t xml:space="preserve"> </w:t>
      </w:r>
      <w:r w:rsidRPr="009A1A91">
        <w:rPr>
          <w:rFonts w:ascii="Skeena" w:eastAsia="Times New Roman" w:hAnsi="Skeena" w:cs="Times-Roman"/>
          <w:b/>
          <w:bCs/>
          <w:color w:val="000000"/>
          <w:szCs w:val="24"/>
        </w:rPr>
        <w:t>mit KI gezielt optimieren</w:t>
      </w:r>
    </w:p>
    <w:p w14:paraId="41AEACF4" w14:textId="70511EC8" w:rsidR="000A31D6" w:rsidRDefault="000A31D6" w:rsidP="000A31D6">
      <w:pPr>
        <w:rPr>
          <w:rFonts w:ascii="Skeena" w:eastAsia="Times New Roman" w:hAnsi="Skeena" w:cs="Times-Roman"/>
          <w:color w:val="000000"/>
          <w:szCs w:val="24"/>
        </w:rPr>
      </w:pPr>
      <w:r w:rsidRPr="000A31D6">
        <w:rPr>
          <w:rFonts w:ascii="Skeena" w:eastAsia="Times New Roman" w:hAnsi="Skeena" w:cs="Times-Roman"/>
          <w:color w:val="000000"/>
          <w:szCs w:val="24"/>
        </w:rPr>
        <w:t>Im Rahmen des gesellschaftlichen Nachhaltigkeitsbewusstseins</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taucht automatisch</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die Frage auf: Was passiert eigentlich</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am Lebensende eines Produkts? Ist</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eine geklebte Zukunft automatisch eine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schwer recycelbare? Keineswegs! Denn</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obwohl Produkte immer komplexer werden,</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eröffnen sich neue intelligente Ansätze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für ihr Lebensende. Neue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Klebstoffsysteme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sind bereits so entwickelt, dass</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sie sich unter definierten Bedingungen</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wieder lösen lassen – etwa durch Temperaturimpulse,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elektromagnetische Reize</w:t>
      </w:r>
      <w:r w:rsidR="004E1B31">
        <w:rPr>
          <w:rFonts w:ascii="Skeena" w:eastAsia="Times New Roman" w:hAnsi="Skeena" w:cs="Times-Roman"/>
          <w:color w:val="000000"/>
          <w:szCs w:val="24"/>
        </w:rPr>
        <w:t xml:space="preserve"> </w:t>
      </w:r>
      <w:r w:rsidRPr="000A31D6">
        <w:rPr>
          <w:rFonts w:ascii="Skeena" w:eastAsia="Times New Roman" w:hAnsi="Skeena" w:cs="Times-Roman"/>
          <w:color w:val="000000"/>
          <w:szCs w:val="24"/>
        </w:rPr>
        <w:t>oder den Einsatz spezieller Lösemittel.</w:t>
      </w:r>
    </w:p>
    <w:p w14:paraId="55B9DF9F" w14:textId="0C48B612" w:rsidR="004E1B31" w:rsidRDefault="004E1B31" w:rsidP="004E1B31">
      <w:pPr>
        <w:rPr>
          <w:rFonts w:ascii="Skeena" w:eastAsia="Times New Roman" w:hAnsi="Skeena" w:cs="Times-Roman"/>
          <w:color w:val="000000"/>
          <w:szCs w:val="24"/>
        </w:rPr>
      </w:pPr>
      <w:r w:rsidRPr="004E1B31">
        <w:rPr>
          <w:rFonts w:ascii="Skeena" w:eastAsia="Times New Roman" w:hAnsi="Skeena" w:cs="Times-Roman"/>
          <w:color w:val="000000"/>
          <w:szCs w:val="24"/>
        </w:rPr>
        <w:t>Forschungsgruppen und Industriepartner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arbeiten daran, Klebungen im Recyclingprozess</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gezielt zu separieren, ohne dabei</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die Werkstoffe zu beschädigen.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Und auch in diesem Feld wird der Einsatz</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von KI immer wichtiger: Sie hilft, Sortierprozesse</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zu optimieren,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Materialien zu</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erkennen und Recyclingpfade zu simulieren.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Was früher als Problem galt, wird</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heute Schritt für Schritt zu einer lösbaren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Aufgabe. Die Aussicht ist positiv: Unsere</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Technologien werden nicht nur intelligenter,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sie werden auch nachhaltiger.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Und klebtechnische Innovationen treiben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genau diese Entwicklung voran.</w:t>
      </w:r>
    </w:p>
    <w:p w14:paraId="0BA6746E" w14:textId="77777777" w:rsidR="004E1B31" w:rsidRPr="004E1B31" w:rsidRDefault="004E1B31" w:rsidP="004E1B31">
      <w:pPr>
        <w:rPr>
          <w:rFonts w:ascii="Skeena" w:eastAsia="Times New Roman" w:hAnsi="Skeena" w:cs="Times-Roman"/>
          <w:color w:val="000000"/>
          <w:szCs w:val="24"/>
        </w:rPr>
      </w:pPr>
    </w:p>
    <w:p w14:paraId="56C4CD13" w14:textId="77777777" w:rsidR="004E1B31" w:rsidRPr="009A1A91" w:rsidRDefault="004E1B31" w:rsidP="004E1B31">
      <w:pPr>
        <w:rPr>
          <w:rFonts w:ascii="Skeena" w:eastAsia="Times New Roman" w:hAnsi="Skeena" w:cs="Times-Roman"/>
          <w:b/>
          <w:bCs/>
          <w:color w:val="000000"/>
          <w:szCs w:val="24"/>
        </w:rPr>
      </w:pPr>
      <w:r w:rsidRPr="009A1A91">
        <w:rPr>
          <w:rFonts w:ascii="Skeena" w:eastAsia="Times New Roman" w:hAnsi="Skeena" w:cs="Times-Roman"/>
          <w:b/>
          <w:bCs/>
          <w:color w:val="000000"/>
          <w:szCs w:val="24"/>
        </w:rPr>
        <w:t>Was macht die KI mit uns?</w:t>
      </w:r>
    </w:p>
    <w:p w14:paraId="4E95F97F" w14:textId="45D838A1" w:rsidR="004E1B31" w:rsidRDefault="004E1B31" w:rsidP="004E1B31">
      <w:pPr>
        <w:rPr>
          <w:rFonts w:ascii="Skeena" w:eastAsia="Times New Roman" w:hAnsi="Skeena" w:cs="Times-Roman"/>
          <w:color w:val="000000"/>
          <w:szCs w:val="24"/>
        </w:rPr>
      </w:pPr>
      <w:r w:rsidRPr="004E1B31">
        <w:rPr>
          <w:rFonts w:ascii="Skeena" w:eastAsia="Times New Roman" w:hAnsi="Skeena" w:cs="Times-Roman"/>
          <w:color w:val="000000"/>
          <w:szCs w:val="24"/>
        </w:rPr>
        <w:t>Doch der vielleicht spannendste Teil der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KI-Revolution betrifft uns alle persönlich.</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Denn KI ist nicht nur eine Technologie,</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die Produkte verändert – sie verändert</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auch den Zugang zu Wissen. Für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viele Menschen wirkt KI wie ein Tor zu einer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neuen Welt. Aber wie tritt man hindurch,</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wenn man sich darin noch nicht</w:t>
      </w:r>
      <w:r w:rsidR="0049589D">
        <w:rPr>
          <w:rFonts w:ascii="Skeena" w:eastAsia="Times New Roman" w:hAnsi="Skeena" w:cs="Times-Roman"/>
          <w:color w:val="000000"/>
          <w:szCs w:val="24"/>
        </w:rPr>
        <w:t xml:space="preserve"> </w:t>
      </w:r>
      <w:r w:rsidRPr="004E1B31">
        <w:rPr>
          <w:rFonts w:ascii="Skeena" w:eastAsia="Times New Roman" w:hAnsi="Skeena" w:cs="Times-Roman"/>
          <w:color w:val="000000"/>
          <w:szCs w:val="24"/>
        </w:rPr>
        <w:t>auskennt? Man braucht heute kein Expertenwissen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mehr, um sinnvoll mit vielen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KI-Tools zu arbeiten. Viel wichtiger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ist die Fähigkeit, gute Fragen zu stellen,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offen und gleichermaßen kritisch zu</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bleiben und Mut zum Experimentieren zu</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haben. KI belohnt Neugier – und sie bestraft</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niemanden dafür, dass man etwas</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noch nicht weiß. Wer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grundlegende Mechanismen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 xml:space="preserve">versteht, wer bereit ist, </w:t>
      </w:r>
      <w:r w:rsidRPr="004E1B31">
        <w:rPr>
          <w:rFonts w:ascii="Skeena" w:eastAsia="Times New Roman" w:hAnsi="Skeena" w:cs="Times-Roman"/>
          <w:color w:val="000000"/>
          <w:szCs w:val="24"/>
        </w:rPr>
        <w:lastRenderedPageBreak/>
        <w:t>Dinge</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auszuprobieren und Ergebnisse kritisch</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zu hinterfragen, arbeitet bereits</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auf einem Niveau, das vor wenigen Jahren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undenkbar gewesen wäre. KI wird</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so zu einer Art Mentor: Sie erklärt, ordnet</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ein, hilft beim Lernen und eröffnet</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Wege. In dieser Verbindung aus physischer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Welt und digitaler Intelligenz finden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wir den Kern des Fortschritts. Klebstoffe</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halten die Strukturen zusammen,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die KI benötigt. KI wiederum hilft dabei,</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diese Strukturen zu optimieren,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nachhaltiger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zu gestalten und neue Lösungen zu</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entwickeln. Sie treten nicht gegeneinander</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an, sondern wachsen miteinander –</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zwei Technologien, die auf den ersten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Blick nichts miteinander zu tun haben,</w:t>
      </w:r>
      <w:r>
        <w:rPr>
          <w:rFonts w:ascii="Skeena" w:eastAsia="Times New Roman" w:hAnsi="Skeena" w:cs="Times-Roman"/>
          <w:color w:val="000000"/>
          <w:szCs w:val="24"/>
        </w:rPr>
        <w:t xml:space="preserve"> </w:t>
      </w:r>
      <w:r w:rsidRPr="004E1B31">
        <w:rPr>
          <w:rFonts w:ascii="Skeena" w:eastAsia="Times New Roman" w:hAnsi="Skeena" w:cs="Times-Roman"/>
          <w:color w:val="000000"/>
          <w:szCs w:val="24"/>
        </w:rPr>
        <w:t>sich aber gegenseitig verstärken.</w:t>
      </w:r>
    </w:p>
    <w:p w14:paraId="117F3643" w14:textId="652DDE63" w:rsidR="008509D8" w:rsidRPr="000A31D6" w:rsidRDefault="00BB7BB9" w:rsidP="000A31D6">
      <w:pPr>
        <w:rPr>
          <w:rFonts w:ascii="Skeena" w:eastAsia="Times New Roman" w:hAnsi="Skeena" w:cs="Times-Roman"/>
          <w:color w:val="000000"/>
          <w:szCs w:val="24"/>
        </w:rPr>
      </w:pPr>
      <w:r>
        <w:rPr>
          <w:rFonts w:ascii="Skeena" w:eastAsia="Times New Roman" w:hAnsi="Skeena" w:cs="Times-Roman"/>
          <w:color w:val="000000"/>
          <w:szCs w:val="24"/>
        </w:rPr>
        <w:br/>
      </w:r>
    </w:p>
    <w:p w14:paraId="5851641F" w14:textId="77777777" w:rsidR="008509D8" w:rsidRPr="00861826" w:rsidRDefault="008509D8" w:rsidP="00611D2D">
      <w:pPr>
        <w:pStyle w:val="KeinAbsatzformat"/>
        <w:widowControl/>
        <w:suppressAutoHyphens/>
        <w:spacing w:line="360" w:lineRule="auto"/>
        <w:rPr>
          <w:rFonts w:ascii="Skeena" w:hAnsi="Skeena" w:cs="Arial"/>
          <w:color w:val="auto"/>
          <w:sz w:val="24"/>
          <w:szCs w:val="24"/>
        </w:rPr>
      </w:pPr>
      <w:r w:rsidRPr="00861826">
        <w:rPr>
          <w:rFonts w:ascii="Skeena" w:hAnsi="Skeena" w:cs="Arial"/>
          <w:color w:val="auto"/>
          <w:sz w:val="24"/>
          <w:szCs w:val="24"/>
        </w:rPr>
        <w:t xml:space="preserve">Weitere Informationen: </w:t>
      </w:r>
      <w:hyperlink r:id="rId7" w:history="1">
        <w:r w:rsidRPr="00861826">
          <w:rPr>
            <w:rStyle w:val="Hyperlink"/>
            <w:rFonts w:ascii="Skeena" w:hAnsi="Skeena" w:cs="Arial"/>
            <w:sz w:val="24"/>
            <w:szCs w:val="24"/>
          </w:rPr>
          <w:t>www.klebstoff</w:t>
        </w:r>
        <w:r w:rsidR="00C7241D" w:rsidRPr="00861826">
          <w:rPr>
            <w:rStyle w:val="Hyperlink"/>
            <w:rFonts w:ascii="Skeena" w:hAnsi="Skeena" w:cs="Arial"/>
            <w:sz w:val="24"/>
            <w:szCs w:val="24"/>
          </w:rPr>
          <w:t>e</w:t>
        </w:r>
        <w:r w:rsidRPr="00861826">
          <w:rPr>
            <w:rStyle w:val="Hyperlink"/>
            <w:rFonts w:ascii="Skeena" w:hAnsi="Skeena" w:cs="Arial"/>
            <w:sz w:val="24"/>
            <w:szCs w:val="24"/>
          </w:rPr>
          <w:t>.com</w:t>
        </w:r>
      </w:hyperlink>
      <w:r w:rsidR="00C7241D" w:rsidRPr="00861826">
        <w:rPr>
          <w:rFonts w:ascii="Skeena" w:hAnsi="Skeena" w:cs="Arial"/>
          <w:sz w:val="24"/>
          <w:szCs w:val="24"/>
        </w:rPr>
        <w:t xml:space="preserve">, </w:t>
      </w:r>
      <w:hyperlink r:id="rId8" w:history="1">
        <w:r w:rsidR="00C7241D" w:rsidRPr="00861826">
          <w:rPr>
            <w:rStyle w:val="Hyperlink"/>
            <w:rFonts w:ascii="Skeena" w:hAnsi="Skeena" w:cs="Arial"/>
            <w:sz w:val="24"/>
            <w:szCs w:val="24"/>
          </w:rPr>
          <w:t>www.klebstoffe.com/presse</w:t>
        </w:r>
      </w:hyperlink>
      <w:r w:rsidR="00C7241D" w:rsidRPr="00861826">
        <w:rPr>
          <w:rFonts w:ascii="Skeena" w:hAnsi="Skeena" w:cs="Arial"/>
          <w:sz w:val="24"/>
          <w:szCs w:val="24"/>
        </w:rPr>
        <w:t xml:space="preserve"> </w:t>
      </w:r>
      <w:r w:rsidR="00611D2D" w:rsidRPr="00861826">
        <w:rPr>
          <w:rFonts w:ascii="Skeena" w:hAnsi="Skeena" w:cs="Arial"/>
          <w:sz w:val="24"/>
          <w:szCs w:val="24"/>
        </w:rPr>
        <w:br/>
      </w:r>
    </w:p>
    <w:p w14:paraId="457AE845" w14:textId="77777777" w:rsidR="00611D2D" w:rsidRPr="00861826" w:rsidRDefault="00611D2D" w:rsidP="008509D8">
      <w:pPr>
        <w:rPr>
          <w:rFonts w:ascii="Skeena" w:hAnsi="Skeena" w:cs="Arial"/>
          <w:color w:val="000000"/>
          <w:szCs w:val="24"/>
          <w:shd w:val="clear" w:color="auto" w:fill="FFFFFF"/>
        </w:rPr>
      </w:pPr>
    </w:p>
    <w:p w14:paraId="172D698C" w14:textId="7D341CA8" w:rsidR="008509D8" w:rsidRPr="00861826" w:rsidRDefault="008509D8" w:rsidP="00611D2D">
      <w:pPr>
        <w:outlineLvl w:val="0"/>
        <w:rPr>
          <w:rFonts w:ascii="Skeena" w:hAnsi="Skeena" w:cs="Arial"/>
          <w:szCs w:val="24"/>
        </w:rPr>
      </w:pPr>
      <w:r w:rsidRPr="00861826">
        <w:rPr>
          <w:rFonts w:ascii="Skeena" w:hAnsi="Skeena" w:cs="Arial"/>
          <w:b/>
          <w:szCs w:val="24"/>
        </w:rPr>
        <w:t>Über den Industrieverband Klebstoffe e. V. (IVK):</w:t>
      </w:r>
      <w:r w:rsidRPr="00861826">
        <w:rPr>
          <w:rFonts w:ascii="Skeena" w:hAnsi="Skeena" w:cs="Arial"/>
          <w:b/>
          <w:szCs w:val="24"/>
        </w:rPr>
        <w:br/>
      </w:r>
      <w:r w:rsidR="000859AD" w:rsidRPr="000859AD">
        <w:rPr>
          <w:rFonts w:ascii="Skeena" w:hAnsi="Skeena" w:cs="Arial"/>
          <w:szCs w:val="24"/>
        </w:rPr>
        <w:t xml:space="preserve">Der Industrieverband Klebstoffe (IVK) vertritt die wirtschaftspolitischen und technischen Interessen der deutschen Klebstoffindustrie gegenüber der Öffentlichkeit, Behörden, Verbrauchern und wissenschaftlichen Institutionen. Dem IVK gehören </w:t>
      </w:r>
      <w:r w:rsidR="00961FD4">
        <w:rPr>
          <w:rFonts w:ascii="Skeena" w:hAnsi="Skeena" w:cs="Arial"/>
          <w:szCs w:val="24"/>
        </w:rPr>
        <w:t>rund 150</w:t>
      </w:r>
      <w:r w:rsidR="000859AD" w:rsidRPr="000859AD">
        <w:rPr>
          <w:rFonts w:ascii="Skeena" w:hAnsi="Skeena" w:cs="Arial"/>
          <w:szCs w:val="24"/>
        </w:rPr>
        <w:t xml:space="preserve"> Klebstoff-, Klebeband-, Dichtstoff- und Klebrohstoffhersteller sowie wissenschaftliche Institute und Systempartner an. Insgesamt beschäftigt die deutsche Klebstoffindustrie </w:t>
      </w:r>
      <w:r w:rsidR="009B0510">
        <w:rPr>
          <w:rFonts w:ascii="Skeena" w:hAnsi="Skeena" w:cs="Arial"/>
          <w:szCs w:val="24"/>
        </w:rPr>
        <w:t>rund</w:t>
      </w:r>
      <w:r w:rsidR="000859AD" w:rsidRPr="000859AD">
        <w:rPr>
          <w:rFonts w:ascii="Skeena" w:hAnsi="Skeena" w:cs="Arial"/>
          <w:szCs w:val="24"/>
        </w:rPr>
        <w:t xml:space="preserve"> 1</w:t>
      </w:r>
      <w:r w:rsidR="00961FD4">
        <w:rPr>
          <w:rFonts w:ascii="Skeena" w:hAnsi="Skeena" w:cs="Arial"/>
          <w:szCs w:val="24"/>
        </w:rPr>
        <w:t>5</w:t>
      </w:r>
      <w:r w:rsidR="000859AD" w:rsidRPr="000859AD">
        <w:rPr>
          <w:rFonts w:ascii="Skeena" w:hAnsi="Skeena" w:cs="Arial"/>
          <w:szCs w:val="24"/>
        </w:rPr>
        <w:t>.</w:t>
      </w:r>
      <w:r w:rsidR="00961FD4">
        <w:rPr>
          <w:rFonts w:ascii="Skeena" w:hAnsi="Skeena" w:cs="Arial"/>
          <w:szCs w:val="24"/>
        </w:rPr>
        <w:t>5</w:t>
      </w:r>
      <w:r w:rsidR="000859AD" w:rsidRPr="000859AD">
        <w:rPr>
          <w:rFonts w:ascii="Skeena" w:hAnsi="Skeena" w:cs="Arial"/>
          <w:szCs w:val="24"/>
        </w:rPr>
        <w:t>00 Mitarbeiter*innen.</w:t>
      </w:r>
    </w:p>
    <w:p w14:paraId="4436E877" w14:textId="77777777" w:rsidR="00D65CEA" w:rsidRPr="00861826" w:rsidRDefault="00D65CEA" w:rsidP="00611D2D">
      <w:pPr>
        <w:outlineLvl w:val="0"/>
        <w:rPr>
          <w:rFonts w:ascii="Skeena" w:hAnsi="Skeena" w:cs="Arial"/>
          <w:b/>
          <w:szCs w:val="24"/>
        </w:rPr>
      </w:pPr>
    </w:p>
    <w:p w14:paraId="0980F773" w14:textId="19B20547" w:rsidR="00611D2D" w:rsidRPr="00861826" w:rsidRDefault="00611D2D" w:rsidP="008509D8">
      <w:pPr>
        <w:rPr>
          <w:rFonts w:ascii="Skeena" w:hAnsi="Skeena" w:cs="Arial"/>
          <w:szCs w:val="24"/>
        </w:rPr>
      </w:pPr>
    </w:p>
    <w:p w14:paraId="33A19E91" w14:textId="3D33A050" w:rsidR="00227288" w:rsidRDefault="008509D8" w:rsidP="00227288">
      <w:pPr>
        <w:rPr>
          <w:rFonts w:ascii="Skeena" w:hAnsi="Skeena" w:cs="Arial"/>
          <w:szCs w:val="24"/>
        </w:rPr>
      </w:pPr>
      <w:r w:rsidRPr="00206D74">
        <w:rPr>
          <w:rFonts w:ascii="Skeena" w:hAnsi="Skeena" w:cs="Arial"/>
          <w:szCs w:val="24"/>
        </w:rPr>
        <w:t xml:space="preserve">Düsseldorf, </w:t>
      </w:r>
      <w:r w:rsidR="009A1A91">
        <w:rPr>
          <w:rFonts w:ascii="Skeena" w:hAnsi="Skeena" w:cs="Arial"/>
          <w:szCs w:val="24"/>
        </w:rPr>
        <w:t>27</w:t>
      </w:r>
      <w:r w:rsidR="00F55DB7">
        <w:rPr>
          <w:rFonts w:ascii="Skeena" w:hAnsi="Skeena" w:cs="Arial"/>
          <w:szCs w:val="24"/>
        </w:rPr>
        <w:t>.</w:t>
      </w:r>
      <w:r w:rsidR="009A1A91">
        <w:rPr>
          <w:rFonts w:ascii="Skeena" w:hAnsi="Skeena" w:cs="Arial"/>
          <w:szCs w:val="24"/>
        </w:rPr>
        <w:t>08</w:t>
      </w:r>
      <w:r w:rsidR="002139BF">
        <w:rPr>
          <w:rFonts w:ascii="Skeena" w:hAnsi="Skeena" w:cs="Arial"/>
          <w:szCs w:val="24"/>
        </w:rPr>
        <w:t>.202</w:t>
      </w:r>
      <w:r w:rsidR="00EE7F49">
        <w:rPr>
          <w:rFonts w:ascii="Skeena" w:hAnsi="Skeena" w:cs="Arial"/>
          <w:szCs w:val="24"/>
        </w:rPr>
        <w:t>6</w:t>
      </w:r>
      <w:r w:rsidR="00611D2D" w:rsidRPr="00861826">
        <w:rPr>
          <w:rFonts w:ascii="Skeena" w:hAnsi="Skeena" w:cs="Arial"/>
          <w:szCs w:val="24"/>
        </w:rPr>
        <w:br/>
      </w:r>
    </w:p>
    <w:p w14:paraId="759B3508" w14:textId="77777777" w:rsidR="004826F9" w:rsidRDefault="004826F9" w:rsidP="00227288">
      <w:pPr>
        <w:rPr>
          <w:rFonts w:ascii="Skeena" w:hAnsi="Skeena" w:cs="Arial"/>
          <w:szCs w:val="24"/>
        </w:rPr>
      </w:pPr>
    </w:p>
    <w:p w14:paraId="6321F6D3" w14:textId="18C35EE5" w:rsidR="00A13119" w:rsidRDefault="00A13119" w:rsidP="00227288">
      <w:pPr>
        <w:rPr>
          <w:rFonts w:ascii="Skeena" w:hAnsi="Skeena" w:cs="Arial"/>
          <w:szCs w:val="24"/>
        </w:rPr>
      </w:pPr>
    </w:p>
    <w:p w14:paraId="05F8EEC6" w14:textId="0522FB33" w:rsidR="00F55DB7" w:rsidRPr="009A1A91" w:rsidRDefault="008901B2" w:rsidP="009A1A91">
      <w:pPr>
        <w:rPr>
          <w:rFonts w:ascii="Skeena" w:hAnsi="Skeena" w:cs="Arial"/>
          <w:b/>
          <w:bCs/>
          <w:szCs w:val="24"/>
        </w:rPr>
      </w:pPr>
      <w:r w:rsidRPr="008901B2">
        <w:rPr>
          <w:rFonts w:ascii="Skeena" w:hAnsi="Skeena" w:cs="Arial"/>
          <w:b/>
          <w:bCs/>
          <w:szCs w:val="24"/>
        </w:rPr>
        <w:t>Bildzeile: IVK_PI_</w:t>
      </w:r>
      <w:r w:rsidR="004E1B31">
        <w:rPr>
          <w:rFonts w:ascii="Skeena" w:hAnsi="Skeena" w:cs="Arial"/>
          <w:b/>
          <w:bCs/>
          <w:szCs w:val="24"/>
        </w:rPr>
        <w:t>KI</w:t>
      </w:r>
      <w:r w:rsidRPr="008901B2">
        <w:rPr>
          <w:rFonts w:ascii="Skeena" w:hAnsi="Skeena" w:cs="Arial"/>
          <w:b/>
          <w:bCs/>
          <w:szCs w:val="24"/>
        </w:rPr>
        <w:t>.jpg</w:t>
      </w:r>
      <w:r w:rsidR="00F55DB7">
        <w:rPr>
          <w:rFonts w:ascii="Skeena" w:hAnsi="Skeena" w:cs="Arial"/>
          <w:szCs w:val="24"/>
        </w:rPr>
        <w:br/>
      </w:r>
      <w:r w:rsidRPr="008901B2">
        <w:rPr>
          <w:rFonts w:ascii="Skeena" w:hAnsi="Skeena" w:cs="Arial"/>
          <w:szCs w:val="24"/>
        </w:rPr>
        <w:t xml:space="preserve">Foto: </w:t>
      </w:r>
      <w:r w:rsidR="009A1A91" w:rsidRPr="009A1A91">
        <w:rPr>
          <w:rFonts w:ascii="Skeena" w:hAnsi="Skeena" w:cs="Arial"/>
          <w:szCs w:val="24"/>
        </w:rPr>
        <w:t>© Shamim - stock.adobe.com</w:t>
      </w:r>
    </w:p>
    <w:p w14:paraId="2B713928" w14:textId="77777777" w:rsidR="009A1A91" w:rsidRPr="009A1A91" w:rsidRDefault="009A1A91" w:rsidP="009A1A91">
      <w:pPr>
        <w:rPr>
          <w:rFonts w:ascii="Skeena" w:hAnsi="Skeena" w:cs="Arial"/>
          <w:b/>
          <w:bCs/>
          <w:szCs w:val="24"/>
        </w:rPr>
      </w:pPr>
    </w:p>
    <w:p w14:paraId="0EF4ECCD" w14:textId="4FEB03AD" w:rsidR="008901B2" w:rsidRPr="00AA372F" w:rsidRDefault="008901B2" w:rsidP="008901B2">
      <w:pPr>
        <w:rPr>
          <w:rFonts w:ascii="Skeena" w:hAnsi="Skeena" w:cs="Arial"/>
          <w:szCs w:val="24"/>
        </w:rPr>
      </w:pPr>
      <w:r w:rsidRPr="008901B2">
        <w:rPr>
          <w:rFonts w:ascii="Skeena" w:hAnsi="Skeena" w:cs="Arial"/>
          <w:b/>
          <w:bCs/>
          <w:szCs w:val="24"/>
        </w:rPr>
        <w:t>Hinweis: Das Bildmaterial ist nur zur redaktionellen Nutzung freigegeben und darf</w:t>
      </w:r>
    </w:p>
    <w:p w14:paraId="652D2865" w14:textId="77777777" w:rsidR="008901B2" w:rsidRPr="008901B2" w:rsidRDefault="008901B2" w:rsidP="008901B2">
      <w:pPr>
        <w:rPr>
          <w:rFonts w:ascii="Skeena" w:hAnsi="Skeena" w:cs="Arial"/>
          <w:b/>
          <w:bCs/>
          <w:szCs w:val="24"/>
        </w:rPr>
      </w:pPr>
      <w:r w:rsidRPr="008901B2">
        <w:rPr>
          <w:rFonts w:ascii="Skeena" w:hAnsi="Skeena" w:cs="Arial"/>
          <w:b/>
          <w:bCs/>
          <w:szCs w:val="24"/>
        </w:rPr>
        <w:t>ausschließlich im Zusammenhang mit der zugehörigen Pressemitteilung</w:t>
      </w:r>
    </w:p>
    <w:p w14:paraId="1073A62D" w14:textId="77777777" w:rsidR="008901B2" w:rsidRPr="008901B2" w:rsidRDefault="008901B2" w:rsidP="008901B2">
      <w:pPr>
        <w:rPr>
          <w:rFonts w:ascii="Skeena" w:hAnsi="Skeena" w:cs="Arial"/>
          <w:b/>
          <w:bCs/>
          <w:szCs w:val="24"/>
        </w:rPr>
      </w:pPr>
      <w:r w:rsidRPr="008901B2">
        <w:rPr>
          <w:rFonts w:ascii="Skeena" w:hAnsi="Skeena" w:cs="Arial"/>
          <w:b/>
          <w:bCs/>
          <w:szCs w:val="24"/>
        </w:rPr>
        <w:t>veröffentlicht werden. Der Industrieverband Klebstoffe e.V. muss als Autor der</w:t>
      </w:r>
    </w:p>
    <w:p w14:paraId="38C1BB5B" w14:textId="4CE9BD4C" w:rsidR="008901B2" w:rsidRDefault="008901B2" w:rsidP="008901B2">
      <w:pPr>
        <w:rPr>
          <w:rFonts w:ascii="Skeena" w:hAnsi="Skeena" w:cs="Arial"/>
          <w:b/>
          <w:bCs/>
          <w:szCs w:val="24"/>
        </w:rPr>
      </w:pPr>
      <w:r w:rsidRPr="008901B2">
        <w:rPr>
          <w:rFonts w:ascii="Skeena" w:hAnsi="Skeena" w:cs="Arial"/>
          <w:b/>
          <w:bCs/>
          <w:szCs w:val="24"/>
        </w:rPr>
        <w:t>Pressemitteilung ersichtlich sein.</w:t>
      </w:r>
    </w:p>
    <w:p w14:paraId="056FBFC7" w14:textId="77777777" w:rsidR="008901B2" w:rsidRPr="008901B2" w:rsidRDefault="008901B2" w:rsidP="008901B2">
      <w:pPr>
        <w:rPr>
          <w:rFonts w:ascii="Skeena" w:hAnsi="Skeena" w:cs="Arial"/>
          <w:b/>
          <w:bCs/>
          <w:szCs w:val="24"/>
        </w:rPr>
      </w:pPr>
    </w:p>
    <w:p w14:paraId="5A4CE575" w14:textId="77777777" w:rsidR="00611D2D" w:rsidRPr="00861826" w:rsidRDefault="00611D2D" w:rsidP="006E5BF0">
      <w:pPr>
        <w:rPr>
          <w:rFonts w:ascii="Skeena" w:hAnsi="Skeena" w:cs="Arial"/>
          <w:szCs w:val="24"/>
        </w:rPr>
      </w:pPr>
    </w:p>
    <w:p w14:paraId="530BAFF7" w14:textId="77777777" w:rsidR="008509D8" w:rsidRPr="00861826" w:rsidRDefault="008509D8" w:rsidP="008509D8">
      <w:pPr>
        <w:pStyle w:val="Textkrper"/>
        <w:spacing w:line="240" w:lineRule="auto"/>
        <w:outlineLvl w:val="0"/>
        <w:rPr>
          <w:rFonts w:ascii="Skeena" w:hAnsi="Skeena"/>
          <w:sz w:val="18"/>
          <w:szCs w:val="18"/>
        </w:rPr>
      </w:pPr>
      <w:r w:rsidRPr="00861826">
        <w:rPr>
          <w:rFonts w:ascii="Skeena" w:hAnsi="Skeena"/>
          <w:sz w:val="18"/>
          <w:szCs w:val="18"/>
        </w:rPr>
        <w:t>Wir informieren Sie gerne:</w:t>
      </w:r>
    </w:p>
    <w:p w14:paraId="026A773E" w14:textId="77777777" w:rsidR="008509D8" w:rsidRPr="00861826" w:rsidRDefault="008509D8" w:rsidP="008509D8">
      <w:pPr>
        <w:pStyle w:val="Textkrper"/>
        <w:spacing w:line="240" w:lineRule="auto"/>
        <w:rPr>
          <w:rFonts w:ascii="Skeena" w:hAnsi="Skeena"/>
          <w:b w:val="0"/>
          <w:sz w:val="18"/>
          <w:szCs w:val="18"/>
        </w:rPr>
      </w:pPr>
    </w:p>
    <w:p w14:paraId="496D3733" w14:textId="77777777" w:rsidR="008509D8" w:rsidRPr="00861826" w:rsidRDefault="008509D8" w:rsidP="008509D8">
      <w:pPr>
        <w:pStyle w:val="Textkrper"/>
        <w:spacing w:line="240" w:lineRule="auto"/>
        <w:rPr>
          <w:rFonts w:ascii="Skeena" w:hAnsi="Skeena"/>
          <w:b w:val="0"/>
          <w:sz w:val="18"/>
          <w:szCs w:val="18"/>
        </w:rPr>
      </w:pPr>
      <w:r w:rsidRPr="00861826">
        <w:rPr>
          <w:rFonts w:ascii="Skeena" w:hAnsi="Skeena"/>
          <w:b w:val="0"/>
          <w:sz w:val="18"/>
          <w:szCs w:val="18"/>
        </w:rPr>
        <w:t>Industrieverband Klebstoffe e. V.</w:t>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p>
    <w:p w14:paraId="7DEB89C6" w14:textId="77777777" w:rsidR="0012539F" w:rsidRPr="00861826" w:rsidRDefault="0012539F" w:rsidP="0012539F">
      <w:pPr>
        <w:pStyle w:val="Textkrper"/>
        <w:spacing w:line="240" w:lineRule="auto"/>
        <w:rPr>
          <w:rFonts w:ascii="Skeena" w:hAnsi="Skeena" w:cs="Arial"/>
          <w:b w:val="0"/>
          <w:sz w:val="18"/>
          <w:szCs w:val="18"/>
        </w:rPr>
      </w:pPr>
      <w:r w:rsidRPr="00861826">
        <w:rPr>
          <w:rFonts w:ascii="Skeena" w:hAnsi="Skeena" w:cs="Arial"/>
          <w:b w:val="0"/>
          <w:sz w:val="18"/>
          <w:szCs w:val="18"/>
        </w:rPr>
        <w:t>Dr. Vera Haye</w:t>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p>
    <w:p w14:paraId="50117780" w14:textId="6CB7CF1E" w:rsidR="008509D8" w:rsidRPr="00861826" w:rsidRDefault="00387E20" w:rsidP="008509D8">
      <w:pPr>
        <w:pStyle w:val="Textkrper2"/>
        <w:spacing w:line="240" w:lineRule="auto"/>
        <w:rPr>
          <w:rFonts w:ascii="Skeena" w:hAnsi="Skeena" w:cs="Arial"/>
          <w:b w:val="0"/>
          <w:color w:val="auto"/>
          <w:sz w:val="18"/>
          <w:szCs w:val="18"/>
        </w:rPr>
      </w:pPr>
      <w:r>
        <w:rPr>
          <w:rFonts w:ascii="Skeena" w:hAnsi="Skeena" w:cs="Arial"/>
          <w:b w:val="0"/>
          <w:color w:val="auto"/>
          <w:sz w:val="18"/>
          <w:szCs w:val="18"/>
        </w:rPr>
        <w:t>Fischerstraße 2</w:t>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p>
    <w:p w14:paraId="49224C08" w14:textId="085E068A" w:rsidR="008509D8" w:rsidRPr="00861826" w:rsidRDefault="008509D8" w:rsidP="008509D8">
      <w:pPr>
        <w:pStyle w:val="Textkrper2"/>
        <w:spacing w:line="240" w:lineRule="auto"/>
        <w:rPr>
          <w:rFonts w:ascii="Skeena" w:hAnsi="Skeena" w:cs="Arial"/>
          <w:b w:val="0"/>
          <w:color w:val="auto"/>
          <w:sz w:val="18"/>
          <w:szCs w:val="18"/>
        </w:rPr>
      </w:pPr>
      <w:r w:rsidRPr="00861826">
        <w:rPr>
          <w:rFonts w:ascii="Skeena" w:hAnsi="Skeena" w:cs="Arial"/>
          <w:b w:val="0"/>
          <w:color w:val="auto"/>
          <w:sz w:val="18"/>
          <w:szCs w:val="18"/>
        </w:rPr>
        <w:t>40</w:t>
      </w:r>
      <w:r w:rsidR="00387E20">
        <w:rPr>
          <w:rFonts w:ascii="Skeena" w:hAnsi="Skeena" w:cs="Arial"/>
          <w:b w:val="0"/>
          <w:color w:val="auto"/>
          <w:sz w:val="18"/>
          <w:szCs w:val="18"/>
        </w:rPr>
        <w:t>477</w:t>
      </w:r>
      <w:r w:rsidRPr="00861826">
        <w:rPr>
          <w:rFonts w:ascii="Skeena" w:hAnsi="Skeena" w:cs="Arial"/>
          <w:b w:val="0"/>
          <w:color w:val="auto"/>
          <w:sz w:val="18"/>
          <w:szCs w:val="18"/>
        </w:rPr>
        <w:t xml:space="preserve"> Düsseldorf</w:t>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p>
    <w:p w14:paraId="7643A27F" w14:textId="017C63CB" w:rsidR="008509D8" w:rsidRPr="00861826" w:rsidRDefault="0012539F"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Tel. 0211 67931-1</w:t>
      </w:r>
      <w:r w:rsidR="00D65CEA" w:rsidRPr="00861826">
        <w:rPr>
          <w:rFonts w:ascii="Skeena" w:hAnsi="Skeena" w:cs="Arial"/>
          <w:b w:val="0"/>
          <w:color w:val="auto"/>
          <w:sz w:val="18"/>
          <w:szCs w:val="18"/>
          <w:lang w:val="en-GB"/>
        </w:rPr>
        <w:t>0</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p w14:paraId="1BBDDBD3" w14:textId="77777777" w:rsidR="008509D8" w:rsidRPr="00861826" w:rsidRDefault="008509D8" w:rsidP="008509D8">
      <w:pPr>
        <w:pStyle w:val="Textkrper2"/>
        <w:spacing w:line="240" w:lineRule="auto"/>
        <w:rPr>
          <w:rFonts w:ascii="Skeena" w:hAnsi="Skeena" w:cs="Arial"/>
          <w:b w:val="0"/>
          <w:color w:val="auto"/>
          <w:sz w:val="18"/>
          <w:szCs w:val="18"/>
          <w:lang w:val="en-GB"/>
        </w:rPr>
      </w:pPr>
      <w:hyperlink r:id="rId9" w:history="1">
        <w:r w:rsidRPr="00861826">
          <w:rPr>
            <w:rStyle w:val="Hyperlink"/>
            <w:rFonts w:ascii="Skeena" w:hAnsi="Skeena" w:cs="Arial"/>
            <w:b w:val="0"/>
            <w:color w:val="auto"/>
            <w:sz w:val="18"/>
            <w:szCs w:val="18"/>
            <w:u w:val="none"/>
            <w:lang w:val="en-GB"/>
          </w:rPr>
          <w:t>info@klebstoffe.com</w:t>
        </w:r>
      </w:hyperlink>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p>
    <w:p w14:paraId="5DA6E087" w14:textId="77777777" w:rsidR="008509D8" w:rsidRPr="00861826" w:rsidRDefault="00E6437B"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www.klebstoffe.com</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sectPr w:rsidR="008509D8" w:rsidRPr="00861826" w:rsidSect="00A73C94">
      <w:headerReference w:type="default" r:id="rId10"/>
      <w:footerReference w:type="even" r:id="rId11"/>
      <w:footerReference w:type="default" r:id="rId12"/>
      <w:type w:val="continuous"/>
      <w:pgSz w:w="11900" w:h="16840" w:code="1"/>
      <w:pgMar w:top="4253" w:right="1418" w:bottom="1701" w:left="1418"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16D1" w14:textId="77777777" w:rsidR="00B745A5" w:rsidRPr="005C5524" w:rsidRDefault="00B745A5">
      <w:pPr>
        <w:rPr>
          <w:rFonts w:ascii="Arial" w:hAnsi="Arial"/>
        </w:rPr>
      </w:pPr>
      <w:r>
        <w:separator/>
      </w:r>
    </w:p>
  </w:endnote>
  <w:endnote w:type="continuationSeparator" w:id="0">
    <w:p w14:paraId="4250F390" w14:textId="77777777" w:rsidR="00B745A5" w:rsidRPr="005C5524" w:rsidRDefault="00B745A5">
      <w:pPr>
        <w:rPr>
          <w:rFonts w:ascii="Arial" w:hAnsi="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Skeena">
    <w:panose1 w:val="00000000000000000000"/>
    <w:charset w:val="00"/>
    <w:family w:val="auto"/>
    <w:pitch w:val="variable"/>
    <w:sig w:usb0="8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6F45" w14:textId="77777777" w:rsidR="008509D8" w:rsidRDefault="008509D8" w:rsidP="008509D8">
    <w:pPr>
      <w:pStyle w:val="Fuzeile"/>
      <w:framePr w:wrap="around" w:vAnchor="text" w:hAnchor="margin" w:xAlign="right" w:y="1"/>
      <w:rPr>
        <w:rStyle w:val="Seitenzahl"/>
      </w:rPr>
    </w:pPr>
    <w:r>
      <w:rPr>
        <w:rStyle w:val="Seitenzahl"/>
      </w:rPr>
      <w:fldChar w:fldCharType="begin"/>
    </w:r>
    <w:r w:rsidR="00C0447D">
      <w:rPr>
        <w:rStyle w:val="Seitenzahl"/>
      </w:rPr>
      <w:instrText>PAGE</w:instrText>
    </w:r>
    <w:r>
      <w:rPr>
        <w:rStyle w:val="Seitenzahl"/>
      </w:rPr>
      <w:instrText xml:space="preserve">  </w:instrText>
    </w:r>
    <w:r>
      <w:rPr>
        <w:rStyle w:val="Seitenzahl"/>
      </w:rPr>
      <w:fldChar w:fldCharType="separate"/>
    </w:r>
    <w:r>
      <w:rPr>
        <w:rStyle w:val="Seitenzahl"/>
        <w:noProof/>
      </w:rPr>
      <w:t>3</w:t>
    </w:r>
    <w:r>
      <w:rPr>
        <w:rStyle w:val="Seitenzahl"/>
      </w:rPr>
      <w:fldChar w:fldCharType="end"/>
    </w:r>
  </w:p>
  <w:p w14:paraId="7CCF713F" w14:textId="77777777" w:rsidR="008509D8" w:rsidRDefault="008509D8" w:rsidP="008509D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6755" w14:textId="77777777" w:rsidR="008509D8" w:rsidRPr="00FF397D" w:rsidRDefault="008509D8" w:rsidP="008509D8">
    <w:pPr>
      <w:pStyle w:val="Fuzeile"/>
      <w:framePr w:wrap="around" w:vAnchor="text" w:hAnchor="margin" w:xAlign="right" w:y="1"/>
      <w:rPr>
        <w:rStyle w:val="Seitenzahl"/>
        <w:rFonts w:ascii="Arial" w:hAnsi="Arial" w:cs="Arial"/>
        <w:sz w:val="18"/>
        <w:szCs w:val="18"/>
      </w:rPr>
    </w:pPr>
    <w:r w:rsidRPr="00FF397D">
      <w:rPr>
        <w:rStyle w:val="Seitenzahl"/>
        <w:rFonts w:ascii="Arial" w:hAnsi="Arial" w:cs="Arial"/>
        <w:sz w:val="18"/>
        <w:szCs w:val="18"/>
      </w:rPr>
      <w:fldChar w:fldCharType="begin"/>
    </w:r>
    <w:r w:rsidR="00C0447D">
      <w:rPr>
        <w:rStyle w:val="Seitenzahl"/>
        <w:rFonts w:ascii="Arial" w:hAnsi="Arial" w:cs="Arial"/>
        <w:sz w:val="18"/>
        <w:szCs w:val="18"/>
      </w:rPr>
      <w:instrText>PAGE</w:instrText>
    </w:r>
    <w:r w:rsidRPr="00FF397D">
      <w:rPr>
        <w:rStyle w:val="Seitenzahl"/>
        <w:rFonts w:ascii="Arial" w:hAnsi="Arial" w:cs="Arial"/>
        <w:sz w:val="18"/>
        <w:szCs w:val="18"/>
      </w:rPr>
      <w:instrText xml:space="preserve">  </w:instrText>
    </w:r>
    <w:r w:rsidRPr="00FF397D">
      <w:rPr>
        <w:rStyle w:val="Seitenzahl"/>
        <w:rFonts w:ascii="Arial" w:hAnsi="Arial" w:cs="Arial"/>
        <w:sz w:val="18"/>
        <w:szCs w:val="18"/>
      </w:rPr>
      <w:fldChar w:fldCharType="separate"/>
    </w:r>
    <w:r w:rsidR="0012539F">
      <w:rPr>
        <w:rStyle w:val="Seitenzahl"/>
        <w:rFonts w:ascii="Arial" w:hAnsi="Arial" w:cs="Arial"/>
        <w:noProof/>
        <w:sz w:val="18"/>
        <w:szCs w:val="18"/>
      </w:rPr>
      <w:t>2</w:t>
    </w:r>
    <w:r w:rsidRPr="00FF397D">
      <w:rPr>
        <w:rStyle w:val="Seitenzahl"/>
        <w:rFonts w:ascii="Arial" w:hAnsi="Arial" w:cs="Arial"/>
        <w:sz w:val="18"/>
        <w:szCs w:val="18"/>
      </w:rPr>
      <w:fldChar w:fldCharType="end"/>
    </w:r>
  </w:p>
  <w:p w14:paraId="4848EC83" w14:textId="77777777" w:rsidR="008509D8" w:rsidRDefault="008509D8" w:rsidP="008509D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E770" w14:textId="77777777" w:rsidR="00B745A5" w:rsidRPr="005C5524" w:rsidRDefault="00B745A5">
      <w:pPr>
        <w:rPr>
          <w:rFonts w:ascii="Arial" w:hAnsi="Arial"/>
        </w:rPr>
      </w:pPr>
      <w:r>
        <w:separator/>
      </w:r>
    </w:p>
  </w:footnote>
  <w:footnote w:type="continuationSeparator" w:id="0">
    <w:p w14:paraId="3CB57031" w14:textId="77777777" w:rsidR="00B745A5" w:rsidRPr="005C5524" w:rsidRDefault="00B745A5">
      <w:pPr>
        <w:rPr>
          <w:rFonts w:ascii="Arial" w:hAnsi="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2C53" w14:textId="71F010FC" w:rsidR="008509D8" w:rsidRPr="008B5753" w:rsidRDefault="00AD4125" w:rsidP="008509D8">
    <w:pPr>
      <w:pStyle w:val="Kopfzeile"/>
    </w:pPr>
    <w:r>
      <w:rPr>
        <w:noProof/>
      </w:rPr>
      <w:drawing>
        <wp:anchor distT="0" distB="0" distL="114300" distR="114300" simplePos="0" relativeHeight="251657728" behindDoc="0" locked="0" layoutInCell="1" allowOverlap="1" wp14:anchorId="2E3D5AD0" wp14:editId="45F2B1C3">
          <wp:simplePos x="0" y="0"/>
          <wp:positionH relativeFrom="column">
            <wp:posOffset>-798830</wp:posOffset>
          </wp:positionH>
          <wp:positionV relativeFrom="paragraph">
            <wp:posOffset>-696595</wp:posOffset>
          </wp:positionV>
          <wp:extent cx="7511867" cy="2002155"/>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1867" cy="2002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AE61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5376473"/>
    <w:multiLevelType w:val="hybridMultilevel"/>
    <w:tmpl w:val="6122D3D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25948798">
    <w:abstractNumId w:val="1"/>
  </w:num>
  <w:num w:numId="2" w16cid:durableId="115861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E9"/>
    <w:rsid w:val="00034C1A"/>
    <w:rsid w:val="00034CA2"/>
    <w:rsid w:val="00067F08"/>
    <w:rsid w:val="00071BFC"/>
    <w:rsid w:val="000859AD"/>
    <w:rsid w:val="000903D3"/>
    <w:rsid w:val="000A31D6"/>
    <w:rsid w:val="001026AA"/>
    <w:rsid w:val="00107D63"/>
    <w:rsid w:val="0012539F"/>
    <w:rsid w:val="00143CF9"/>
    <w:rsid w:val="001D5B2B"/>
    <w:rsid w:val="001D69F6"/>
    <w:rsid w:val="00206D74"/>
    <w:rsid w:val="002139BF"/>
    <w:rsid w:val="00216988"/>
    <w:rsid w:val="00221A55"/>
    <w:rsid w:val="00227288"/>
    <w:rsid w:val="00296623"/>
    <w:rsid w:val="00313938"/>
    <w:rsid w:val="00315993"/>
    <w:rsid w:val="00320A70"/>
    <w:rsid w:val="00321FE9"/>
    <w:rsid w:val="00365519"/>
    <w:rsid w:val="0038684A"/>
    <w:rsid w:val="00387E20"/>
    <w:rsid w:val="00393542"/>
    <w:rsid w:val="003C11DC"/>
    <w:rsid w:val="003D1094"/>
    <w:rsid w:val="003D73BE"/>
    <w:rsid w:val="003F25CF"/>
    <w:rsid w:val="003F4046"/>
    <w:rsid w:val="00425E7B"/>
    <w:rsid w:val="004512C7"/>
    <w:rsid w:val="00467130"/>
    <w:rsid w:val="004826F9"/>
    <w:rsid w:val="0049589D"/>
    <w:rsid w:val="004978EF"/>
    <w:rsid w:val="004A7020"/>
    <w:rsid w:val="004C6D0A"/>
    <w:rsid w:val="004E1B31"/>
    <w:rsid w:val="005010E8"/>
    <w:rsid w:val="0052074C"/>
    <w:rsid w:val="005C5241"/>
    <w:rsid w:val="00611D2D"/>
    <w:rsid w:val="006231DD"/>
    <w:rsid w:val="00633FB7"/>
    <w:rsid w:val="006404CC"/>
    <w:rsid w:val="006404E5"/>
    <w:rsid w:val="006B254D"/>
    <w:rsid w:val="006E4199"/>
    <w:rsid w:val="006E5BF0"/>
    <w:rsid w:val="0072059E"/>
    <w:rsid w:val="007451D8"/>
    <w:rsid w:val="00797AB7"/>
    <w:rsid w:val="007C728D"/>
    <w:rsid w:val="007D5A68"/>
    <w:rsid w:val="007D744C"/>
    <w:rsid w:val="007E46BC"/>
    <w:rsid w:val="00802BE2"/>
    <w:rsid w:val="008509D8"/>
    <w:rsid w:val="00861826"/>
    <w:rsid w:val="008661D4"/>
    <w:rsid w:val="008901B2"/>
    <w:rsid w:val="00897FD9"/>
    <w:rsid w:val="008B2D01"/>
    <w:rsid w:val="009036BC"/>
    <w:rsid w:val="00912B39"/>
    <w:rsid w:val="00927B1F"/>
    <w:rsid w:val="009507A1"/>
    <w:rsid w:val="00952A6B"/>
    <w:rsid w:val="00961FD4"/>
    <w:rsid w:val="0099481F"/>
    <w:rsid w:val="009A1A91"/>
    <w:rsid w:val="009B0510"/>
    <w:rsid w:val="009B1CE2"/>
    <w:rsid w:val="009C71F9"/>
    <w:rsid w:val="00A13119"/>
    <w:rsid w:val="00A55702"/>
    <w:rsid w:val="00A64FF9"/>
    <w:rsid w:val="00A73C94"/>
    <w:rsid w:val="00AA372F"/>
    <w:rsid w:val="00AD4125"/>
    <w:rsid w:val="00AF2906"/>
    <w:rsid w:val="00B4228E"/>
    <w:rsid w:val="00B745A5"/>
    <w:rsid w:val="00BA01CF"/>
    <w:rsid w:val="00BB7BB9"/>
    <w:rsid w:val="00BE4DED"/>
    <w:rsid w:val="00BF0D81"/>
    <w:rsid w:val="00C0447D"/>
    <w:rsid w:val="00C14207"/>
    <w:rsid w:val="00C42341"/>
    <w:rsid w:val="00C458A4"/>
    <w:rsid w:val="00C64F58"/>
    <w:rsid w:val="00C7241D"/>
    <w:rsid w:val="00C7319E"/>
    <w:rsid w:val="00C748C6"/>
    <w:rsid w:val="00C76FEB"/>
    <w:rsid w:val="00C87FD4"/>
    <w:rsid w:val="00CE4DA3"/>
    <w:rsid w:val="00CE7E0E"/>
    <w:rsid w:val="00CF1BED"/>
    <w:rsid w:val="00CF512F"/>
    <w:rsid w:val="00D04A93"/>
    <w:rsid w:val="00D0561E"/>
    <w:rsid w:val="00D65CEA"/>
    <w:rsid w:val="00E118B6"/>
    <w:rsid w:val="00E6437B"/>
    <w:rsid w:val="00EE7F49"/>
    <w:rsid w:val="00F151A0"/>
    <w:rsid w:val="00F34FF6"/>
    <w:rsid w:val="00F55DB7"/>
    <w:rsid w:val="00F7080B"/>
    <w:rsid w:val="00FB31A4"/>
    <w:rsid w:val="00FF0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C95B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ülberg &amp; Brendel"/>
    <w:qFormat/>
    <w:pPr>
      <w:spacing w:line="360" w:lineRule="auto"/>
    </w:pPr>
    <w:rPr>
      <w:rFonts w:ascii="Times New Roman" w:eastAsia="Times" w:hAnsi="Times New Roman"/>
      <w:sz w:val="24"/>
    </w:rPr>
  </w:style>
  <w:style w:type="paragraph" w:styleId="berschrift1">
    <w:name w:val="heading 1"/>
    <w:aliases w:val="Überschrift 1 pre"/>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240" w:lineRule="auto"/>
      <w:outlineLvl w:val="2"/>
    </w:pPr>
    <w:rPr>
      <w:b/>
      <w:u w:val="single"/>
    </w:rPr>
  </w:style>
  <w:style w:type="paragraph" w:styleId="berschrift4">
    <w:name w:val="heading 4"/>
    <w:basedOn w:val="Standard"/>
    <w:next w:val="Standard"/>
    <w:qFormat/>
    <w:pPr>
      <w:keepNext/>
      <w:outlineLvl w:val="3"/>
    </w:pPr>
    <w:rPr>
      <w:rFonts w:ascii="Arial" w:hAnsi="Arial"/>
      <w:b/>
      <w:sz w:val="3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aliases w:val="pre"/>
    <w:basedOn w:val="Standard"/>
    <w:rPr>
      <w:rFonts w:ascii="Arial" w:hAnsi="Arial"/>
    </w:rPr>
  </w:style>
  <w:style w:type="character" w:styleId="Zeilennummer">
    <w:name w:val="line number"/>
    <w:rPr>
      <w:rFonts w:ascii="Arial" w:hAnsi="Arial"/>
      <w:sz w:val="24"/>
    </w:rPr>
  </w:style>
  <w:style w:type="paragraph" w:styleId="Kopfzeile">
    <w:name w:val="header"/>
    <w:basedOn w:val="Standard"/>
    <w:link w:val="KopfzeileZchn"/>
    <w:uiPriority w:val="99"/>
    <w:pPr>
      <w:tabs>
        <w:tab w:val="center" w:pos="4536"/>
        <w:tab w:val="right" w:pos="9072"/>
      </w:tabs>
    </w:pPr>
    <w:rPr>
      <w:rFonts w:eastAsia="Times New Roman"/>
      <w:lang w:val="x-none" w:eastAsia="x-none"/>
    </w:rPr>
  </w:style>
  <w:style w:type="character" w:styleId="Hyperlink">
    <w:name w:val="Hyperlink"/>
    <w:rPr>
      <w:color w:val="0000FF"/>
      <w:u w:val="single"/>
    </w:rPr>
  </w:style>
  <w:style w:type="paragraph" w:styleId="Textkrper">
    <w:name w:val="Body Text"/>
    <w:basedOn w:val="Standard"/>
    <w:rPr>
      <w:rFonts w:ascii="Arial" w:hAnsi="Arial"/>
      <w:b/>
    </w:rPr>
  </w:style>
  <w:style w:type="paragraph" w:styleId="Unterschrift">
    <w:name w:val="Signature"/>
    <w:basedOn w:val="Standard"/>
    <w:rPr>
      <w:rFonts w:ascii="News Gothic MT" w:hAnsi="News Gothic MT"/>
      <w:sz w:val="22"/>
    </w:rPr>
  </w:style>
  <w:style w:type="paragraph" w:styleId="Textkrper2">
    <w:name w:val="Body Text 2"/>
    <w:basedOn w:val="Standard"/>
    <w:rPr>
      <w:rFonts w:ascii="Arial" w:hAnsi="Arial"/>
      <w:b/>
      <w:color w:val="000000"/>
    </w:rPr>
  </w:style>
  <w:style w:type="paragraph" w:styleId="Textkrper-Zeileneinzug">
    <w:name w:val="Body Text Indent"/>
    <w:basedOn w:val="Standard"/>
    <w:pPr>
      <w:ind w:left="1416"/>
    </w:pPr>
    <w:rPr>
      <w:rFonts w:ascii="Arial" w:hAnsi="Arial"/>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lang w:val="x-none" w:eastAsia="x-none"/>
    </w:rPr>
  </w:style>
  <w:style w:type="paragraph" w:customStyle="1" w:styleId="StandardDlbergBrendel">
    <w:name w:val="Standard.Dülberg &amp; Brendel"/>
    <w:rsid w:val="00056303"/>
    <w:pPr>
      <w:spacing w:line="360" w:lineRule="auto"/>
    </w:pPr>
    <w:rPr>
      <w:rFonts w:ascii="Times New Roman" w:hAnsi="Times New Roman"/>
      <w:sz w:val="24"/>
    </w:rPr>
  </w:style>
  <w:style w:type="paragraph" w:customStyle="1" w:styleId="berschrift1berschrift1pre">
    <w:name w:val="Überschrift 1.Überschrift 1 pre"/>
    <w:basedOn w:val="StandardDlbergBrendel"/>
    <w:next w:val="StandardDlbergBrendel"/>
    <w:rsid w:val="00056303"/>
    <w:pPr>
      <w:keepNext/>
      <w:spacing w:before="240" w:after="60"/>
      <w:outlineLvl w:val="0"/>
    </w:pPr>
    <w:rPr>
      <w:b/>
      <w:kern w:val="28"/>
      <w:sz w:val="28"/>
    </w:rPr>
  </w:style>
  <w:style w:type="paragraph" w:styleId="Sprechblasentext">
    <w:name w:val="Balloon Text"/>
    <w:basedOn w:val="Standard"/>
    <w:semiHidden/>
    <w:rsid w:val="00D015B5"/>
    <w:rPr>
      <w:rFonts w:ascii="Tahoma" w:hAnsi="Tahoma" w:cs="Tahoma"/>
      <w:sz w:val="16"/>
      <w:szCs w:val="16"/>
    </w:rPr>
  </w:style>
  <w:style w:type="paragraph" w:styleId="Fuzeile">
    <w:name w:val="footer"/>
    <w:basedOn w:val="Standard"/>
    <w:rsid w:val="00FF397D"/>
    <w:pPr>
      <w:tabs>
        <w:tab w:val="center" w:pos="4536"/>
        <w:tab w:val="right" w:pos="9072"/>
      </w:tabs>
    </w:pPr>
  </w:style>
  <w:style w:type="character" w:styleId="Seitenzahl">
    <w:name w:val="page number"/>
    <w:basedOn w:val="Absatz-Standardschriftart"/>
    <w:rsid w:val="00FF397D"/>
  </w:style>
  <w:style w:type="paragraph" w:customStyle="1" w:styleId="standardohneabstandnach">
    <w:name w:val="standardohneabstandnach"/>
    <w:basedOn w:val="Standard"/>
    <w:rsid w:val="00421E2D"/>
    <w:pPr>
      <w:spacing w:line="240" w:lineRule="auto"/>
      <w:jc w:val="both"/>
    </w:pPr>
    <w:rPr>
      <w:rFonts w:ascii="Arial" w:eastAsia="Times New Roman" w:hAnsi="Arial" w:cs="Arial"/>
      <w:sz w:val="22"/>
      <w:szCs w:val="22"/>
    </w:rPr>
  </w:style>
  <w:style w:type="character" w:customStyle="1" w:styleId="KopfzeileZchn">
    <w:name w:val="Kopfzeile Zchn"/>
    <w:link w:val="Kopfzeile"/>
    <w:uiPriority w:val="99"/>
    <w:rsid w:val="00193A24"/>
    <w:rPr>
      <w:rFonts w:ascii="Times New Roman" w:hAnsi="Times New Roman"/>
      <w:sz w:val="24"/>
    </w:rPr>
  </w:style>
  <w:style w:type="character" w:customStyle="1" w:styleId="KommentartextZchn">
    <w:name w:val="Kommentartext Zchn"/>
    <w:link w:val="Kommentartext"/>
    <w:semiHidden/>
    <w:rsid w:val="00032309"/>
    <w:rPr>
      <w:rFonts w:ascii="Times New Roman" w:eastAsia="Times" w:hAnsi="Times New Roman"/>
    </w:rPr>
  </w:style>
  <w:style w:type="character" w:styleId="BesuchterLink">
    <w:name w:val="FollowedHyperlink"/>
    <w:rsid w:val="00032309"/>
    <w:rPr>
      <w:color w:val="800080"/>
      <w:u w:val="single"/>
    </w:rPr>
  </w:style>
  <w:style w:type="paragraph" w:customStyle="1" w:styleId="KeinAbsatzformat">
    <w:name w:val="[Kein Absatzformat]"/>
    <w:rsid w:val="00866F82"/>
    <w:pPr>
      <w:widowControl w:val="0"/>
      <w:autoSpaceDE w:val="0"/>
      <w:autoSpaceDN w:val="0"/>
      <w:adjustRightInd w:val="0"/>
      <w:spacing w:line="288" w:lineRule="auto"/>
      <w:textAlignment w:val="center"/>
    </w:pPr>
    <w:rPr>
      <w:rFonts w:ascii="Times-Roman" w:hAnsi="Times-Roman" w:cs="Times-Roman"/>
      <w:color w:val="000000"/>
      <w:sz w:val="22"/>
      <w:szCs w:val="22"/>
    </w:rPr>
  </w:style>
  <w:style w:type="character" w:styleId="NichtaufgelsteErwhnung">
    <w:name w:val="Unresolved Mention"/>
    <w:uiPriority w:val="99"/>
    <w:semiHidden/>
    <w:unhideWhenUsed/>
    <w:rsid w:val="00C7241D"/>
    <w:rPr>
      <w:color w:val="605E5C"/>
      <w:shd w:val="clear" w:color="auto" w:fill="E1DFDD"/>
    </w:rPr>
  </w:style>
  <w:style w:type="paragraph" w:styleId="Kommentarthema">
    <w:name w:val="annotation subject"/>
    <w:basedOn w:val="Kommentartext"/>
    <w:next w:val="Kommentartext"/>
    <w:link w:val="KommentarthemaZchn"/>
    <w:rsid w:val="004826F9"/>
    <w:pPr>
      <w:spacing w:line="240" w:lineRule="auto"/>
    </w:pPr>
    <w:rPr>
      <w:b/>
      <w:bCs/>
      <w:lang w:val="de-DE" w:eastAsia="de-DE"/>
    </w:rPr>
  </w:style>
  <w:style w:type="character" w:customStyle="1" w:styleId="KommentarthemaZchn">
    <w:name w:val="Kommentarthema Zchn"/>
    <w:basedOn w:val="KommentartextZchn"/>
    <w:link w:val="Kommentarthema"/>
    <w:rsid w:val="004826F9"/>
    <w:rPr>
      <w:rFonts w:ascii="Times New Roman" w:eastAsia="Times"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4239">
      <w:bodyDiv w:val="1"/>
      <w:marLeft w:val="0"/>
      <w:marRight w:val="0"/>
      <w:marTop w:val="0"/>
      <w:marBottom w:val="0"/>
      <w:divBdr>
        <w:top w:val="none" w:sz="0" w:space="0" w:color="auto"/>
        <w:left w:val="none" w:sz="0" w:space="0" w:color="auto"/>
        <w:bottom w:val="none" w:sz="0" w:space="0" w:color="auto"/>
        <w:right w:val="none" w:sz="0" w:space="0" w:color="auto"/>
      </w:divBdr>
    </w:div>
    <w:div w:id="924996751">
      <w:bodyDiv w:val="1"/>
      <w:marLeft w:val="0"/>
      <w:marRight w:val="0"/>
      <w:marTop w:val="0"/>
      <w:marBottom w:val="0"/>
      <w:divBdr>
        <w:top w:val="none" w:sz="0" w:space="0" w:color="auto"/>
        <w:left w:val="none" w:sz="0" w:space="0" w:color="auto"/>
        <w:bottom w:val="none" w:sz="0" w:space="0" w:color="auto"/>
        <w:right w:val="none" w:sz="0" w:space="0" w:color="auto"/>
      </w:divBdr>
    </w:div>
    <w:div w:id="1667171525">
      <w:bodyDiv w:val="1"/>
      <w:marLeft w:val="0"/>
      <w:marRight w:val="0"/>
      <w:marTop w:val="0"/>
      <w:marBottom w:val="0"/>
      <w:divBdr>
        <w:top w:val="none" w:sz="0" w:space="0" w:color="auto"/>
        <w:left w:val="none" w:sz="0" w:space="0" w:color="auto"/>
        <w:bottom w:val="none" w:sz="0" w:space="0" w:color="auto"/>
        <w:right w:val="none" w:sz="0" w:space="0" w:color="auto"/>
      </w:divBdr>
    </w:div>
    <w:div w:id="1822312727">
      <w:bodyDiv w:val="1"/>
      <w:marLeft w:val="0"/>
      <w:marRight w:val="0"/>
      <w:marTop w:val="0"/>
      <w:marBottom w:val="0"/>
      <w:divBdr>
        <w:top w:val="none" w:sz="0" w:space="0" w:color="auto"/>
        <w:left w:val="none" w:sz="0" w:space="0" w:color="auto"/>
        <w:bottom w:val="none" w:sz="0" w:space="0" w:color="auto"/>
        <w:right w:val="none" w:sz="0" w:space="0" w:color="auto"/>
      </w:divBdr>
    </w:div>
    <w:div w:id="20372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lebstoffe.com/pres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ebstoff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klebstoffe.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1008</Words>
  <Characters>6412</Characters>
  <Application>Microsoft Office Word</Application>
  <DocSecurity>0</DocSecurity>
  <Lines>183</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7384</CharactersWithSpaces>
  <SharedDoc>false</SharedDoc>
  <HLinks>
    <vt:vector size="30" baseType="variant">
      <vt:variant>
        <vt:i4>5898366</vt:i4>
      </vt:variant>
      <vt:variant>
        <vt:i4>12</vt:i4>
      </vt:variant>
      <vt:variant>
        <vt:i4>0</vt:i4>
      </vt:variant>
      <vt:variant>
        <vt:i4>5</vt:i4>
      </vt:variant>
      <vt:variant>
        <vt:lpwstr>mailto:info@klebstoffe.com</vt:lpwstr>
      </vt:variant>
      <vt:variant>
        <vt:lpwstr/>
      </vt:variant>
      <vt:variant>
        <vt:i4>5570625</vt:i4>
      </vt:variant>
      <vt:variant>
        <vt:i4>9</vt:i4>
      </vt:variant>
      <vt:variant>
        <vt:i4>0</vt:i4>
      </vt:variant>
      <vt:variant>
        <vt:i4>5</vt:i4>
      </vt:variant>
      <vt:variant>
        <vt:lpwstr>http://www.klebstoffe.com/presse</vt:lpwstr>
      </vt:variant>
      <vt:variant>
        <vt:lpwstr/>
      </vt:variant>
      <vt:variant>
        <vt:i4>4128885</vt:i4>
      </vt:variant>
      <vt:variant>
        <vt:i4>6</vt:i4>
      </vt:variant>
      <vt:variant>
        <vt:i4>0</vt:i4>
      </vt:variant>
      <vt:variant>
        <vt:i4>5</vt:i4>
      </vt:variant>
      <vt:variant>
        <vt:lpwstr>https://www.klebstoffe.com/</vt:lpwstr>
      </vt:variant>
      <vt:variant>
        <vt:lpwstr/>
      </vt:variant>
      <vt:variant>
        <vt:i4>852052</vt:i4>
      </vt:variant>
      <vt:variant>
        <vt:i4>3</vt:i4>
      </vt:variant>
      <vt:variant>
        <vt:i4>0</vt:i4>
      </vt:variant>
      <vt:variant>
        <vt:i4>5</vt:i4>
      </vt:variant>
      <vt:variant>
        <vt:lpwstr>http://www.klebstoffe.com/tkb-fachtagung-2024</vt:lpwstr>
      </vt:variant>
      <vt:variant>
        <vt:lpwstr/>
      </vt:variant>
      <vt:variant>
        <vt:i4>852052</vt:i4>
      </vt:variant>
      <vt:variant>
        <vt:i4>0</vt:i4>
      </vt:variant>
      <vt:variant>
        <vt:i4>0</vt:i4>
      </vt:variant>
      <vt:variant>
        <vt:i4>5</vt:i4>
      </vt:variant>
      <vt:variant>
        <vt:lpwstr>http://www.klebstoffe.com/tkb-fachtagung-2024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2008-09-29T11:17:00Z</cp:lastPrinted>
  <dcterms:created xsi:type="dcterms:W3CDTF">2026-08-27T09:27:00Z</dcterms:created>
  <dcterms:modified xsi:type="dcterms:W3CDTF">2026-08-27T11:02:00Z</dcterms:modified>
</cp:coreProperties>
</file>